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CC" w:rsidRDefault="00104FCC" w:rsidP="00104FCC">
      <w:pPr>
        <w:pStyle w:val="1"/>
      </w:pPr>
      <w:bookmarkStart w:id="0" w:name="_Toc378702442"/>
      <w:proofErr w:type="spellStart"/>
      <w:r>
        <w:t>Сухинин</w:t>
      </w:r>
      <w:proofErr w:type="spellEnd"/>
      <w:r>
        <w:t xml:space="preserve"> В.П., Пугачева Т.Н.</w:t>
      </w:r>
      <w:bookmarkEnd w:id="0"/>
    </w:p>
    <w:p w:rsidR="00104FCC" w:rsidRDefault="00104FCC" w:rsidP="00104FCC">
      <w:pPr>
        <w:pStyle w:val="1"/>
        <w:rPr>
          <w:bCs w:val="0"/>
        </w:rPr>
      </w:pPr>
      <w:bookmarkStart w:id="1" w:name="_Toc378702443"/>
      <w:r>
        <w:rPr>
          <w:bCs w:val="0"/>
        </w:rPr>
        <w:t>МАЛОЦИКЛОВАЯ УСТАЛОСТЬ</w:t>
      </w:r>
      <w:bookmarkEnd w:id="1"/>
    </w:p>
    <w:p w:rsidR="00104FCC" w:rsidRDefault="00104FCC" w:rsidP="00104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номинальной нагрузке металл ротора подвергается воздействию высокой температуры, изменяющейся по его длине от 510 – 520</w:t>
      </w:r>
      <w:proofErr w:type="gramStart"/>
      <w:r>
        <w:rPr>
          <w:sz w:val="28"/>
          <w:szCs w:val="28"/>
        </w:rPr>
        <w:t xml:space="preserve"> ºС</w:t>
      </w:r>
      <w:proofErr w:type="gramEnd"/>
      <w:r>
        <w:rPr>
          <w:sz w:val="28"/>
          <w:szCs w:val="28"/>
        </w:rPr>
        <w:t xml:space="preserve"> до ~350ºС в хвостовой части ротора. При пуске турбины, когда необходимо прогреть ее элементы до 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нального состояния, величины термических напряжений, возникающие в различных зонах ротора, определяются градиентами температур пропорциональными скорости прогрева, продолжительность которого лимитируется временем пуска. Для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маневренности турбоагрегата время пуска стремятся минимизировать. Это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водит к повышению термоциклических напряжений, способных, при их достаточно высоком уровне, привести к возникновению трещин в зонах с высокой концентр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напряжений.</w:t>
      </w:r>
    </w:p>
    <w:p w:rsidR="00104FCC" w:rsidRDefault="00104FCC" w:rsidP="00104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принимать во внимание не только </w:t>
      </w:r>
      <w:proofErr w:type="gramStart"/>
      <w:r>
        <w:rPr>
          <w:sz w:val="28"/>
          <w:szCs w:val="28"/>
        </w:rPr>
        <w:t>более ранее</w:t>
      </w:r>
      <w:proofErr w:type="gramEnd"/>
      <w:r>
        <w:rPr>
          <w:sz w:val="28"/>
          <w:szCs w:val="28"/>
        </w:rPr>
        <w:t xml:space="preserve"> возникновение пласт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деформации при повторной нагрузке другого знака, но и накопление пласт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деформации ползучести, активность которой сравнительно выше в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период работы. При циклическом разупрочнении материалов ширина петли гистерезиса с числом полуциклов увеличивается, а также увеличивается суммарная деформация.</w:t>
      </w:r>
    </w:p>
    <w:p w:rsidR="00104FCC" w:rsidRDefault="00104FCC" w:rsidP="00104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Сопротивление разрушению при циклическом деформировании </w:t>
      </w:r>
      <w:proofErr w:type="spellStart"/>
      <w:r>
        <w:rPr>
          <w:sz w:val="28"/>
          <w:szCs w:val="28"/>
        </w:rPr>
        <w:t>разупро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няющихся</w:t>
      </w:r>
      <w:proofErr w:type="spellEnd"/>
      <w:r>
        <w:rPr>
          <w:sz w:val="28"/>
          <w:szCs w:val="28"/>
        </w:rPr>
        <w:t xml:space="preserve"> материалов, к которым относятся теплоустойчивые среднелегированные стали, существенно зависит от характера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и циклически деформирова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состояний этого материала. Деление материалов на циклически упрочняющи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ся, стабильные и </w:t>
      </w:r>
      <w:proofErr w:type="spellStart"/>
      <w:r>
        <w:rPr>
          <w:sz w:val="28"/>
          <w:szCs w:val="28"/>
        </w:rPr>
        <w:t>разупрочняющиеся</w:t>
      </w:r>
      <w:proofErr w:type="spellEnd"/>
      <w:r>
        <w:rPr>
          <w:sz w:val="28"/>
          <w:szCs w:val="28"/>
        </w:rPr>
        <w:t xml:space="preserve"> носит несколько условный характер, так как поведение определенного материала при циклическом деформировании зависит от температуры, его исходного состояния (наклеп, термообработка) и других факторов.</w:t>
      </w:r>
    </w:p>
    <w:p w:rsidR="00104FCC" w:rsidRDefault="00104FCC" w:rsidP="00104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мягком</w:t>
      </w:r>
      <w:proofErr w:type="gramEnd"/>
      <w:r>
        <w:rPr>
          <w:sz w:val="28"/>
          <w:szCs w:val="28"/>
        </w:rPr>
        <w:t xml:space="preserve"> (постоянная амплитуда напряжений) </w:t>
      </w:r>
      <w:proofErr w:type="spellStart"/>
      <w:r>
        <w:rPr>
          <w:sz w:val="28"/>
          <w:szCs w:val="28"/>
        </w:rPr>
        <w:t>нагружении</w:t>
      </w:r>
      <w:proofErr w:type="spellEnd"/>
      <w:r>
        <w:rPr>
          <w:sz w:val="28"/>
          <w:szCs w:val="28"/>
        </w:rPr>
        <w:t xml:space="preserve"> циклически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зупрочняющихся</w:t>
      </w:r>
      <w:proofErr w:type="spellEnd"/>
      <w:r>
        <w:rPr>
          <w:sz w:val="28"/>
          <w:szCs w:val="28"/>
        </w:rPr>
        <w:t xml:space="preserve"> или стабильных металлов накапливаются пластические деформ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которые могут привести к двум типам разрушения – квазистатическому 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лостному. </w:t>
      </w:r>
      <w:proofErr w:type="gramStart"/>
      <w:r>
        <w:rPr>
          <w:sz w:val="28"/>
          <w:szCs w:val="28"/>
        </w:rPr>
        <w:t>Квазистатическое</w:t>
      </w:r>
      <w:proofErr w:type="gramEnd"/>
      <w:r>
        <w:rPr>
          <w:sz w:val="28"/>
          <w:szCs w:val="28"/>
        </w:rPr>
        <w:t xml:space="preserve"> связано с возрастанием остаточных деформаций до уровня, соответствующего разрушению при однократном статическом </w:t>
      </w:r>
      <w:proofErr w:type="spellStart"/>
      <w:r>
        <w:rPr>
          <w:sz w:val="28"/>
          <w:szCs w:val="28"/>
        </w:rPr>
        <w:t>нагружении</w:t>
      </w:r>
      <w:proofErr w:type="spellEnd"/>
      <w:r>
        <w:rPr>
          <w:sz w:val="28"/>
          <w:szCs w:val="28"/>
        </w:rPr>
        <w:t>. Разрушение усталостного характера связано с накоплением повреждений,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прогрессирующих трещин при существенно меньшей пластической деформ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Возможны промежуточные формы разрушения, когда образуются трещины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талости на фоне заметных пластических деформаций.</w:t>
      </w:r>
    </w:p>
    <w:p w:rsidR="00104FCC" w:rsidRDefault="00104FCC" w:rsidP="00104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жестком </w:t>
      </w:r>
      <w:proofErr w:type="spellStart"/>
      <w:r>
        <w:rPr>
          <w:sz w:val="28"/>
          <w:szCs w:val="28"/>
        </w:rPr>
        <w:t>нагружении</w:t>
      </w:r>
      <w:proofErr w:type="spellEnd"/>
      <w:r>
        <w:rPr>
          <w:sz w:val="28"/>
          <w:szCs w:val="28"/>
        </w:rPr>
        <w:t xml:space="preserve"> (когда напряжения от цикла к циклу могут меняться при сохранении величины амплитуды) нет накопления деформации, однако, и в этом случае возможно квазистатическое разрушение и все материалы разрушаются по усталостному типу с образованием трещин.</w:t>
      </w:r>
    </w:p>
    <w:p w:rsidR="00D15BB4" w:rsidRDefault="00104FCC" w:rsidP="00104FCC">
      <w:pPr>
        <w:ind w:firstLine="720"/>
        <w:jc w:val="both"/>
      </w:pPr>
      <w:r>
        <w:rPr>
          <w:sz w:val="28"/>
          <w:szCs w:val="28"/>
        </w:rPr>
        <w:t>Ресурс высокотемпературных паровых турбин лимитируется роторами ВД и СД, которые эксплуатируются в жестких условиях. Это определяется высокими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пряжениями и температурами, поврежденностью металла по механизму ползучести и малоцикловой усталости. Большое влияние на характер этих процессов оказывают исходные характеристики металла, их соответствие нормативам, в особенности в части предупреждения хрупких разрушений.</w:t>
      </w:r>
    </w:p>
    <w:sectPr w:rsidR="00D15BB4" w:rsidSect="00104FC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04FCC"/>
    <w:rsid w:val="0007502A"/>
    <w:rsid w:val="00104FCC"/>
    <w:rsid w:val="003D16FF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04FCC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FCC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2014-10-06T12:00:00Z</dcterms:created>
  <dcterms:modified xsi:type="dcterms:W3CDTF">2014-10-06T12:02:00Z</dcterms:modified>
</cp:coreProperties>
</file>