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3" w:rsidRPr="003E1663" w:rsidRDefault="003E1663" w:rsidP="003E1663">
      <w:pPr>
        <w:pStyle w:val="1"/>
        <w:rPr>
          <w:sz w:val="26"/>
          <w:szCs w:val="26"/>
        </w:rPr>
      </w:pPr>
      <w:bookmarkStart w:id="0" w:name="_Toc378702420"/>
      <w:r w:rsidRPr="003E1663">
        <w:rPr>
          <w:sz w:val="26"/>
          <w:szCs w:val="26"/>
        </w:rPr>
        <w:t>Пантелеева И.В.</w:t>
      </w:r>
      <w:bookmarkEnd w:id="0"/>
    </w:p>
    <w:p w:rsidR="003E1663" w:rsidRPr="003E1663" w:rsidRDefault="003E1663" w:rsidP="003E1663">
      <w:pPr>
        <w:pStyle w:val="1"/>
        <w:rPr>
          <w:caps/>
          <w:sz w:val="26"/>
          <w:szCs w:val="26"/>
        </w:rPr>
      </w:pPr>
      <w:bookmarkStart w:id="1" w:name="_Toc378702421"/>
      <w:r w:rsidRPr="003E1663">
        <w:rPr>
          <w:caps/>
          <w:sz w:val="26"/>
          <w:szCs w:val="26"/>
        </w:rPr>
        <w:t>Энергетические характеристики энергооборудования</w:t>
      </w:r>
      <w:bookmarkEnd w:id="1"/>
      <w:r w:rsidRPr="003E1663">
        <w:rPr>
          <w:caps/>
          <w:sz w:val="26"/>
          <w:szCs w:val="26"/>
        </w:rPr>
        <w:t xml:space="preserve"> </w:t>
      </w:r>
    </w:p>
    <w:p w:rsidR="003E1663" w:rsidRPr="003E1663" w:rsidRDefault="003E1663" w:rsidP="003E1663">
      <w:pPr>
        <w:pStyle w:val="1"/>
        <w:rPr>
          <w:caps/>
          <w:sz w:val="26"/>
          <w:szCs w:val="26"/>
        </w:rPr>
      </w:pPr>
      <w:bookmarkStart w:id="2" w:name="_Toc378702422"/>
      <w:r w:rsidRPr="003E1663">
        <w:rPr>
          <w:caps/>
          <w:sz w:val="26"/>
          <w:szCs w:val="26"/>
        </w:rPr>
        <w:t>для АСУ электростанциями</w:t>
      </w:r>
      <w:bookmarkEnd w:id="2"/>
    </w:p>
    <w:p w:rsidR="003E1663" w:rsidRPr="003E1663" w:rsidRDefault="003E1663" w:rsidP="003E1663">
      <w:pPr>
        <w:ind w:firstLine="708"/>
        <w:jc w:val="both"/>
        <w:rPr>
          <w:sz w:val="26"/>
          <w:szCs w:val="26"/>
        </w:rPr>
      </w:pPr>
      <w:r w:rsidRPr="003E1663">
        <w:rPr>
          <w:sz w:val="26"/>
          <w:szCs w:val="26"/>
        </w:rPr>
        <w:t>Особенности технологического процесса производства, передачи и потребл</w:t>
      </w:r>
      <w:r w:rsidRPr="003E1663">
        <w:rPr>
          <w:sz w:val="26"/>
          <w:szCs w:val="26"/>
        </w:rPr>
        <w:t>е</w:t>
      </w:r>
      <w:r w:rsidRPr="003E1663">
        <w:rPr>
          <w:sz w:val="26"/>
          <w:szCs w:val="26"/>
        </w:rPr>
        <w:t>ния электрической энергии обуславливают организацию работы энергетических предприятий.</w:t>
      </w:r>
    </w:p>
    <w:p w:rsidR="003E1663" w:rsidRPr="003E1663" w:rsidRDefault="003E1663" w:rsidP="003E1663">
      <w:pPr>
        <w:ind w:firstLine="708"/>
        <w:jc w:val="both"/>
        <w:rPr>
          <w:sz w:val="26"/>
          <w:szCs w:val="26"/>
        </w:rPr>
      </w:pPr>
      <w:r w:rsidRPr="003E1663">
        <w:rPr>
          <w:sz w:val="26"/>
          <w:szCs w:val="26"/>
        </w:rPr>
        <w:t>Потребление вырабатываемой энергии под влиянием различных факторов непрерывно меняется. Это предопределяет необходимость постоянных изменений режима работы электростанций, который в объединенных энергосистемах подч</w:t>
      </w:r>
      <w:r w:rsidRPr="003E1663">
        <w:rPr>
          <w:sz w:val="26"/>
          <w:szCs w:val="26"/>
        </w:rPr>
        <w:t>и</w:t>
      </w:r>
      <w:r w:rsidRPr="003E1663">
        <w:rPr>
          <w:sz w:val="26"/>
          <w:szCs w:val="26"/>
        </w:rPr>
        <w:t>няется интересам энергосистемы и устанавливается с учетом характеристик обор</w:t>
      </w:r>
      <w:r w:rsidRPr="003E1663">
        <w:rPr>
          <w:sz w:val="26"/>
          <w:szCs w:val="26"/>
        </w:rPr>
        <w:t>у</w:t>
      </w:r>
      <w:r w:rsidRPr="003E1663">
        <w:rPr>
          <w:sz w:val="26"/>
          <w:szCs w:val="26"/>
        </w:rPr>
        <w:t xml:space="preserve">дования, его экономичности, наличия резерва мощности и других факторов. </w:t>
      </w:r>
      <w:proofErr w:type="gramStart"/>
      <w:r w:rsidRPr="003E1663">
        <w:rPr>
          <w:sz w:val="26"/>
          <w:szCs w:val="26"/>
        </w:rPr>
        <w:t>Из-за</w:t>
      </w:r>
      <w:proofErr w:type="gramEnd"/>
      <w:r w:rsidRPr="003E1663">
        <w:rPr>
          <w:sz w:val="26"/>
          <w:szCs w:val="26"/>
        </w:rPr>
        <w:t xml:space="preserve"> </w:t>
      </w:r>
      <w:proofErr w:type="gramStart"/>
      <w:r w:rsidRPr="003E1663">
        <w:rPr>
          <w:sz w:val="26"/>
          <w:szCs w:val="26"/>
        </w:rPr>
        <w:t>все</w:t>
      </w:r>
      <w:proofErr w:type="gramEnd"/>
      <w:r w:rsidRPr="003E1663">
        <w:rPr>
          <w:sz w:val="26"/>
          <w:szCs w:val="26"/>
        </w:rPr>
        <w:t xml:space="preserve"> возрастающей суточной и недельной неравномерности режима работы для выдерживания диспетчерских графиков, и регулирования в широких пределах электрических нагрузок энергосистем все чаще привлекаются мощные энергоблоки тепловых электростанций (ТЭС). В отдельных энергосистемах с наиболее неравн</w:t>
      </w:r>
      <w:r w:rsidRPr="003E1663">
        <w:rPr>
          <w:sz w:val="26"/>
          <w:szCs w:val="26"/>
        </w:rPr>
        <w:t>о</w:t>
      </w:r>
      <w:r w:rsidRPr="003E1663">
        <w:rPr>
          <w:sz w:val="26"/>
          <w:szCs w:val="26"/>
        </w:rPr>
        <w:t>мерным графиком суммарная нагрузка от ночного провала к утреннему максимуму увеличивается в 1,5÷1,6 раза, а в нерабочие дни приходится останавливать до 50% блочных энергоустановок.</w:t>
      </w:r>
    </w:p>
    <w:p w:rsidR="003E1663" w:rsidRPr="003E1663" w:rsidRDefault="003E1663" w:rsidP="003E1663">
      <w:pPr>
        <w:ind w:firstLine="708"/>
        <w:jc w:val="both"/>
        <w:rPr>
          <w:sz w:val="26"/>
          <w:szCs w:val="26"/>
          <w:lang w:val="uk-UA"/>
        </w:rPr>
      </w:pPr>
      <w:r w:rsidRPr="003E1663">
        <w:rPr>
          <w:sz w:val="26"/>
          <w:szCs w:val="26"/>
        </w:rPr>
        <w:t>Исходя из условий работы в объединенных энергосистемах, к энергоблокам предъявляются следующие основные режимные требования: возможность ежен</w:t>
      </w:r>
      <w:r w:rsidRPr="003E1663">
        <w:rPr>
          <w:sz w:val="26"/>
          <w:szCs w:val="26"/>
        </w:rPr>
        <w:t>е</w:t>
      </w:r>
      <w:r w:rsidRPr="003E1663">
        <w:rPr>
          <w:sz w:val="26"/>
          <w:szCs w:val="26"/>
        </w:rPr>
        <w:t xml:space="preserve">дельных и ежесуточных остановок; диапазоны изменения нагрузок 50-100% при работе на пылевидном и 30-100% на </w:t>
      </w:r>
      <w:proofErr w:type="spellStart"/>
      <w:r w:rsidRPr="003E1663">
        <w:rPr>
          <w:sz w:val="26"/>
          <w:szCs w:val="26"/>
        </w:rPr>
        <w:t>газомазутном</w:t>
      </w:r>
      <w:proofErr w:type="spellEnd"/>
      <w:r w:rsidRPr="003E1663">
        <w:rPr>
          <w:sz w:val="26"/>
          <w:szCs w:val="26"/>
        </w:rPr>
        <w:t xml:space="preserve"> топливе; скорость изменения нагрузки в диапазоне ±10% исходной до 2,0% в секунду и др.</w:t>
      </w:r>
    </w:p>
    <w:p w:rsidR="003E1663" w:rsidRPr="003E1663" w:rsidRDefault="003E1663" w:rsidP="003E1663">
      <w:pPr>
        <w:ind w:firstLine="708"/>
        <w:jc w:val="both"/>
        <w:rPr>
          <w:sz w:val="26"/>
          <w:szCs w:val="26"/>
        </w:rPr>
      </w:pPr>
      <w:r w:rsidRPr="003E1663">
        <w:rPr>
          <w:sz w:val="26"/>
          <w:szCs w:val="26"/>
        </w:rPr>
        <w:t>Современный мощный энергоблок ТЭС, представляющий собой взаимосв</w:t>
      </w:r>
      <w:r w:rsidRPr="003E1663">
        <w:rPr>
          <w:sz w:val="26"/>
          <w:szCs w:val="26"/>
        </w:rPr>
        <w:t>я</w:t>
      </w:r>
      <w:r w:rsidRPr="003E1663">
        <w:rPr>
          <w:sz w:val="26"/>
          <w:szCs w:val="26"/>
        </w:rPr>
        <w:t xml:space="preserve">занный комплекс таких агрегатов как парогенератор, турбина, генератор, а также большого количества вспомогательного оборудования, является сложным объектом управления. </w:t>
      </w:r>
      <w:proofErr w:type="gramStart"/>
      <w:r w:rsidRPr="003E1663">
        <w:rPr>
          <w:sz w:val="26"/>
          <w:szCs w:val="26"/>
        </w:rPr>
        <w:t>Большинство действующих блоков с прямоточными и часть бл</w:t>
      </w:r>
      <w:r w:rsidRPr="003E1663">
        <w:rPr>
          <w:sz w:val="26"/>
          <w:szCs w:val="26"/>
        </w:rPr>
        <w:t>о</w:t>
      </w:r>
      <w:r w:rsidRPr="003E1663">
        <w:rPr>
          <w:sz w:val="26"/>
          <w:szCs w:val="26"/>
        </w:rPr>
        <w:t xml:space="preserve">ков с барабанными парогенераторами выполнены как </w:t>
      </w:r>
      <w:proofErr w:type="spellStart"/>
      <w:r w:rsidRPr="003E1663">
        <w:rPr>
          <w:sz w:val="26"/>
          <w:szCs w:val="26"/>
        </w:rPr>
        <w:t>дубль-блоки</w:t>
      </w:r>
      <w:proofErr w:type="spellEnd"/>
      <w:r w:rsidRPr="003E1663">
        <w:rPr>
          <w:sz w:val="26"/>
          <w:szCs w:val="26"/>
        </w:rPr>
        <w:t>, в которых для работы с одним турбогенератором установлено по два парогенератора.</w:t>
      </w:r>
      <w:proofErr w:type="gramEnd"/>
      <w:r w:rsidRPr="003E1663">
        <w:rPr>
          <w:sz w:val="26"/>
          <w:szCs w:val="26"/>
        </w:rPr>
        <w:t xml:space="preserve"> Особенно сложными объектами управления являются блоки с многопоточными или мног</w:t>
      </w:r>
      <w:r w:rsidRPr="003E1663">
        <w:rPr>
          <w:sz w:val="26"/>
          <w:szCs w:val="26"/>
        </w:rPr>
        <w:t>о</w:t>
      </w:r>
      <w:r w:rsidRPr="003E1663">
        <w:rPr>
          <w:sz w:val="26"/>
          <w:szCs w:val="26"/>
        </w:rPr>
        <w:t xml:space="preserve">корпусными прямоточными парогенераторами. Блочные установки, создаваемые, как правило, на базе </w:t>
      </w:r>
      <w:proofErr w:type="spellStart"/>
      <w:r w:rsidRPr="003E1663">
        <w:rPr>
          <w:sz w:val="26"/>
          <w:szCs w:val="26"/>
        </w:rPr>
        <w:t>энергооборудования</w:t>
      </w:r>
      <w:proofErr w:type="spellEnd"/>
      <w:r w:rsidRPr="003E1663">
        <w:rPr>
          <w:sz w:val="26"/>
          <w:szCs w:val="26"/>
        </w:rPr>
        <w:t xml:space="preserve"> большой мощности на высокие и свер</w:t>
      </w:r>
      <w:r w:rsidRPr="003E1663">
        <w:rPr>
          <w:sz w:val="26"/>
          <w:szCs w:val="26"/>
        </w:rPr>
        <w:t>х</w:t>
      </w:r>
      <w:r w:rsidRPr="003E1663">
        <w:rPr>
          <w:sz w:val="26"/>
          <w:szCs w:val="26"/>
        </w:rPr>
        <w:t>критические параметры пара,  не обладают достаточной аккумулирующей спосо</w:t>
      </w:r>
      <w:r w:rsidRPr="003E1663">
        <w:rPr>
          <w:sz w:val="26"/>
          <w:szCs w:val="26"/>
        </w:rPr>
        <w:t>б</w:t>
      </w:r>
      <w:r w:rsidRPr="003E1663">
        <w:rPr>
          <w:sz w:val="26"/>
          <w:szCs w:val="26"/>
        </w:rPr>
        <w:t>ностью, чтобы обеспечить необходимое изменение выработки пара при больших скоростях изменения нагрузки. Взаимосвязь между парогенератором и турбиной требует рассмотрения блочной установки как  единой динамической системы со многими регулируемыми параметрами.</w:t>
      </w:r>
    </w:p>
    <w:p w:rsidR="003E1663" w:rsidRPr="003E1663" w:rsidRDefault="003E1663" w:rsidP="003E1663">
      <w:pPr>
        <w:ind w:firstLine="708"/>
        <w:jc w:val="both"/>
        <w:rPr>
          <w:sz w:val="26"/>
          <w:szCs w:val="26"/>
        </w:rPr>
      </w:pPr>
      <w:r w:rsidRPr="003E1663">
        <w:rPr>
          <w:sz w:val="26"/>
          <w:szCs w:val="26"/>
        </w:rPr>
        <w:t>Характерной особенностью мощных блоков ТЭС, как  объектов регулиров</w:t>
      </w:r>
      <w:r w:rsidRPr="003E1663">
        <w:rPr>
          <w:sz w:val="26"/>
          <w:szCs w:val="26"/>
        </w:rPr>
        <w:t>а</w:t>
      </w:r>
      <w:r w:rsidRPr="003E1663">
        <w:rPr>
          <w:sz w:val="26"/>
          <w:szCs w:val="26"/>
        </w:rPr>
        <w:t>ния, является также то, что ни одно из применяемых средств повышения их при</w:t>
      </w:r>
      <w:r w:rsidRPr="003E1663">
        <w:rPr>
          <w:sz w:val="26"/>
          <w:szCs w:val="26"/>
        </w:rPr>
        <w:t>е</w:t>
      </w:r>
      <w:r w:rsidRPr="003E1663">
        <w:rPr>
          <w:sz w:val="26"/>
          <w:szCs w:val="26"/>
        </w:rPr>
        <w:t>мистости не в состоянии самостоятельно полностью решить поставленную задачу. Только одновременное использование комплекса форсирующих средств может обеспечить повышение приемистости блока и, следовательно, расширить диапазон участия блоков в регулировании частоты.</w:t>
      </w:r>
    </w:p>
    <w:p w:rsidR="003E1663" w:rsidRPr="003E1663" w:rsidRDefault="003E1663" w:rsidP="003E1663">
      <w:pPr>
        <w:ind w:firstLine="708"/>
        <w:jc w:val="both"/>
        <w:rPr>
          <w:sz w:val="26"/>
          <w:szCs w:val="26"/>
        </w:rPr>
      </w:pPr>
      <w:r w:rsidRPr="003E1663">
        <w:rPr>
          <w:sz w:val="26"/>
          <w:szCs w:val="26"/>
        </w:rPr>
        <w:t>Энергоблок ТЭС является многосвязным объектом с распределенными параметрами. Статические и динамические характеристики его отдельных участков з</w:t>
      </w:r>
      <w:r w:rsidRPr="003E1663">
        <w:rPr>
          <w:sz w:val="26"/>
          <w:szCs w:val="26"/>
        </w:rPr>
        <w:t>а</w:t>
      </w:r>
      <w:r w:rsidRPr="003E1663">
        <w:rPr>
          <w:sz w:val="26"/>
          <w:szCs w:val="26"/>
        </w:rPr>
        <w:t>висят от нагрузки, вида сжигаемого топлива, и других режимных факторов.</w:t>
      </w:r>
    </w:p>
    <w:p w:rsidR="00D15BB4" w:rsidRPr="003E1663" w:rsidRDefault="00D15BB4">
      <w:pPr>
        <w:rPr>
          <w:sz w:val="26"/>
          <w:szCs w:val="26"/>
        </w:rPr>
      </w:pPr>
    </w:p>
    <w:sectPr w:rsidR="00D15BB4" w:rsidRPr="003E166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E1663"/>
    <w:rsid w:val="0007502A"/>
    <w:rsid w:val="00097DA5"/>
    <w:rsid w:val="003E1663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1663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663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1954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2014-09-24T06:40:00Z</dcterms:created>
  <dcterms:modified xsi:type="dcterms:W3CDTF">2014-09-24T06:40:00Z</dcterms:modified>
</cp:coreProperties>
</file>