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D" w:rsidRDefault="005B58CD" w:rsidP="005B58CD">
      <w:pPr>
        <w:pStyle w:val="1"/>
        <w:rPr>
          <w:lang w:val="uk-UA"/>
        </w:rPr>
      </w:pPr>
      <w:bookmarkStart w:id="0" w:name="_Toc378702412"/>
      <w:r>
        <w:t>Кирисов</w:t>
      </w:r>
      <w:proofErr w:type="gramStart"/>
      <w:r>
        <w:t xml:space="preserve"> </w:t>
      </w:r>
      <w:r>
        <w:rPr>
          <w:lang w:val="uk-UA"/>
        </w:rPr>
        <w:t>І</w:t>
      </w:r>
      <w:r>
        <w:t>.</w:t>
      </w:r>
      <w:proofErr w:type="gramEnd"/>
      <w:r>
        <w:t>Г.</w:t>
      </w:r>
      <w:bookmarkEnd w:id="0"/>
    </w:p>
    <w:p w:rsidR="005B58CD" w:rsidRDefault="005B58CD" w:rsidP="005B58CD">
      <w:pPr>
        <w:pStyle w:val="1"/>
        <w:rPr>
          <w:lang w:val="uk-UA"/>
        </w:rPr>
      </w:pPr>
      <w:bookmarkStart w:id="1" w:name="_Toc378702413"/>
      <w:r>
        <w:rPr>
          <w:lang w:val="uk-UA"/>
        </w:rPr>
        <w:t>АНАЛІЗ ЕФЕКТИВНОСТІ СТАТИЧНИХ КОМПЕНСУЮЧИХ ПРИСТРОЇВ СЕП ПРОМИСЛОВИХ ПІДПРИЄМСТВ УКРАЇНИ</w:t>
      </w:r>
      <w:bookmarkEnd w:id="1"/>
    </w:p>
    <w:p w:rsidR="005B58CD" w:rsidRDefault="005B58CD" w:rsidP="005B58CD">
      <w:pPr>
        <w:rPr>
          <w:sz w:val="28"/>
          <w:szCs w:val="28"/>
          <w:lang w:val="uk-UA"/>
        </w:rPr>
      </w:pPr>
    </w:p>
    <w:p w:rsidR="005B58CD" w:rsidRDefault="005B58CD" w:rsidP="005B58CD">
      <w:pPr>
        <w:tabs>
          <w:tab w:val="left" w:pos="0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експлуатації систем електропостачання (СЕП) має місце комплекс зах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дів економічного, технічного та організаційного характеру, реалізація яких дозв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ляє у повному обсязі обґрунтувати оптимальний рівень компенсації реактивної потужності (КРП) для зниження технологі</w:t>
      </w:r>
      <w:r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них втрат електроенергії та регулювання напруги у вузлах навантажень.</w:t>
      </w:r>
    </w:p>
    <w:p w:rsidR="005B58CD" w:rsidRDefault="005B58CD" w:rsidP="005B58C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Загальною рисою індуктивного навантаження є магнітне поле, яке створ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ється в обмотках трансформатора, для підтримки якого потрібна реактивна потужність (РП). Електр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двигуни, які працюють на холостому ходу (</w:t>
      </w:r>
      <w:proofErr w:type="spellStart"/>
      <w:r>
        <w:rPr>
          <w:sz w:val="28"/>
          <w:szCs w:val="28"/>
          <w:lang w:val="uk-UA"/>
        </w:rPr>
        <w:t>х.х</w:t>
      </w:r>
      <w:proofErr w:type="spellEnd"/>
      <w:r>
        <w:rPr>
          <w:sz w:val="28"/>
          <w:szCs w:val="28"/>
          <w:lang w:val="uk-UA"/>
        </w:rPr>
        <w:t>.), споживають із-за магнітного поля 25-30% 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мінального струму.</w:t>
      </w:r>
    </w:p>
    <w:p w:rsidR="005B58CD" w:rsidRDefault="005B58CD" w:rsidP="005B58C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Установка батарей конденсаторів (БК) приводить до зниження втрат електр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енергії (</w:t>
      </w:r>
      <w:proofErr w:type="spellStart"/>
      <w:r>
        <w:rPr>
          <w:sz w:val="28"/>
          <w:szCs w:val="28"/>
          <w:lang w:val="uk-UA"/>
        </w:rPr>
        <w:t>ЕЕ</w:t>
      </w:r>
      <w:proofErr w:type="spellEnd"/>
      <w:r>
        <w:rPr>
          <w:sz w:val="28"/>
          <w:szCs w:val="28"/>
          <w:lang w:val="uk-UA"/>
        </w:rPr>
        <w:t>) в мережі, але це не означає автоматичного досягнення енергозберіга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чого ефекту. Це пояснюється тим, що генерація БК реактивної потужності сприч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няє підвищення напруги на затисках </w:t>
      </w:r>
      <w:proofErr w:type="spellStart"/>
      <w:r>
        <w:rPr>
          <w:sz w:val="28"/>
          <w:szCs w:val="28"/>
          <w:lang w:val="uk-UA"/>
        </w:rPr>
        <w:t>електроприймачів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ЕП</w:t>
      </w:r>
      <w:proofErr w:type="spellEnd"/>
      <w:r>
        <w:rPr>
          <w:sz w:val="28"/>
          <w:szCs w:val="28"/>
          <w:lang w:val="uk-UA"/>
        </w:rPr>
        <w:t>), що призводить до п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вного зростання споживання активної потужності. Це зростання (у ряді випадків) може перевищувати зниження втрат в мережі, що негативно позначиться на ене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гозбереженні.</w:t>
      </w:r>
    </w:p>
    <w:p w:rsidR="005B58CD" w:rsidRDefault="005B58CD" w:rsidP="005B58C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режимах значного </w:t>
      </w:r>
      <w:proofErr w:type="spellStart"/>
      <w:r>
        <w:rPr>
          <w:sz w:val="28"/>
          <w:szCs w:val="28"/>
          <w:lang w:val="uk-UA"/>
        </w:rPr>
        <w:t>електроспоживання</w:t>
      </w:r>
      <w:proofErr w:type="spellEnd"/>
      <w:r>
        <w:rPr>
          <w:sz w:val="28"/>
          <w:szCs w:val="28"/>
          <w:lang w:val="uk-UA"/>
        </w:rPr>
        <w:t xml:space="preserve"> та високої ступені КРП швидкість підвищення споживання активної потужності при збільшенні потужності БК  пра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тично прямо пропорційне цій потужності, тоді як швидкість зниження втрат в 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режі зі збільшенням ступені компенсації зменшується. Ефективність роботи БК зі збільшенням ступеня компенсації знижується. Тому прагнення до повної КРП не завжди випра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дано.</w:t>
      </w:r>
    </w:p>
    <w:p w:rsidR="005B58CD" w:rsidRDefault="005B58CD" w:rsidP="005B58C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особливістю наслідків заходів по  зниженню перетікання РП в с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часних економічних умовах є те, що вартість компенсаційних пристроїв збільш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лась на порядок при тому, що знизилась вартість реактивної електроенергії (в 2-2,5 рази), знизилась вартість реактивних навантажень( в 1,5-2 рази), що не дозволяє о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ґрунтувати високий рівень КРП в мережах споживачів, а в більшості випадків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бить її економічно недоцільною.</w:t>
      </w:r>
    </w:p>
    <w:p w:rsidR="005B58CD" w:rsidRDefault="005B58CD" w:rsidP="005B58CD">
      <w:pPr>
        <w:widowControl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Компенсуючі</w:t>
      </w:r>
      <w:proofErr w:type="spellEnd"/>
      <w:r>
        <w:rPr>
          <w:sz w:val="28"/>
          <w:szCs w:val="28"/>
          <w:lang w:val="uk-UA"/>
        </w:rPr>
        <w:t xml:space="preserve"> пристрої встановлюють в електричних мережах споживачів для забезпечення вимог по енергозбереженню, по оптимізації режиму </w:t>
      </w:r>
      <w:proofErr w:type="spellStart"/>
      <w:r>
        <w:rPr>
          <w:sz w:val="28"/>
          <w:szCs w:val="28"/>
          <w:lang w:val="uk-UA"/>
        </w:rPr>
        <w:t>електроспоживання</w:t>
      </w:r>
      <w:proofErr w:type="spellEnd"/>
      <w:r>
        <w:rPr>
          <w:sz w:val="28"/>
          <w:szCs w:val="28"/>
          <w:lang w:val="uk-UA"/>
        </w:rPr>
        <w:t xml:space="preserve"> , по пі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триманню належної якості електроенергії (ЯЕЕ), яка дає можливість оцінити збитки в наслідок змін рівнів напруги режимами </w:t>
      </w:r>
      <w:proofErr w:type="spellStart"/>
      <w:r>
        <w:rPr>
          <w:sz w:val="28"/>
          <w:szCs w:val="28"/>
          <w:lang w:val="uk-UA"/>
        </w:rPr>
        <w:t>електроспоживання</w:t>
      </w:r>
      <w:proofErr w:type="spellEnd"/>
      <w:r>
        <w:rPr>
          <w:sz w:val="28"/>
          <w:szCs w:val="28"/>
          <w:lang w:val="uk-UA"/>
        </w:rPr>
        <w:t xml:space="preserve"> під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риємства.</w:t>
      </w:r>
    </w:p>
    <w:p w:rsidR="005B58CD" w:rsidRDefault="005B58CD" w:rsidP="005B58CD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впровадження оптимальної КРП склалися несприятливі економічні умови. З 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ногу боку суттєво підвищилась вартість засобів компенсування, з іншого – знижена вартість </w:t>
      </w:r>
      <w:proofErr w:type="spellStart"/>
      <w:r>
        <w:rPr>
          <w:sz w:val="28"/>
          <w:szCs w:val="28"/>
          <w:lang w:val="uk-UA"/>
        </w:rPr>
        <w:t>РЕЕ</w:t>
      </w:r>
      <w:proofErr w:type="spellEnd"/>
      <w:r>
        <w:rPr>
          <w:sz w:val="28"/>
          <w:szCs w:val="28"/>
          <w:lang w:val="uk-UA"/>
        </w:rPr>
        <w:t xml:space="preserve"> та максимальні РП, що не дозволяє обґрунтувати оптимальні рівні КРП в мережах споживачів, а в багатьох випадках робить його економічно недоцільним.</w:t>
      </w:r>
    </w:p>
    <w:p w:rsidR="00D15BB4" w:rsidRPr="005B58CD" w:rsidRDefault="00D15BB4">
      <w:pPr>
        <w:rPr>
          <w:lang w:val="uk-UA"/>
        </w:rPr>
      </w:pPr>
    </w:p>
    <w:sectPr w:rsidR="00D15BB4" w:rsidRPr="005B58CD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58CD"/>
    <w:rsid w:val="0007502A"/>
    <w:rsid w:val="00097DA5"/>
    <w:rsid w:val="005B58CD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58CD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8CD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2014-09-24T06:35:00Z</dcterms:created>
  <dcterms:modified xsi:type="dcterms:W3CDTF">2014-09-24T06:36:00Z</dcterms:modified>
</cp:coreProperties>
</file>