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37" w:rsidRDefault="00300437" w:rsidP="00300437">
      <w:pPr>
        <w:pStyle w:val="1"/>
        <w:rPr>
          <w:rFonts w:eastAsia="Arial"/>
        </w:rPr>
      </w:pPr>
      <w:bookmarkStart w:id="0" w:name="_Toc378702452"/>
      <w:r>
        <w:rPr>
          <w:rFonts w:eastAsia="Arial"/>
        </w:rPr>
        <w:t>Фурсова Т. Н.</w:t>
      </w:r>
      <w:bookmarkEnd w:id="0"/>
    </w:p>
    <w:p w:rsidR="00300437" w:rsidRDefault="00300437" w:rsidP="00300437">
      <w:pPr>
        <w:pStyle w:val="1"/>
        <w:rPr>
          <w:rFonts w:eastAsia="Arial"/>
          <w:bCs w:val="0"/>
        </w:rPr>
      </w:pPr>
      <w:bookmarkStart w:id="1" w:name="_Toc378702453"/>
      <w:r>
        <w:rPr>
          <w:rFonts w:eastAsia="Arial"/>
          <w:bCs w:val="0"/>
        </w:rPr>
        <w:t>КОРРОЗИОННАЯ УСТАЛОСТЬ РАБОЧИХ ЛОПАТОК ПАРОВЫХ ТУРБИН</w:t>
      </w:r>
      <w:bookmarkEnd w:id="1"/>
    </w:p>
    <w:p w:rsidR="00300437" w:rsidRDefault="00300437" w:rsidP="00300437">
      <w:pPr>
        <w:rPr>
          <w:rFonts w:eastAsia="Arial"/>
        </w:rPr>
      </w:pPr>
    </w:p>
    <w:p w:rsidR="00300437" w:rsidRDefault="00300437" w:rsidP="00300437">
      <w:pPr>
        <w:pStyle w:val="Normal"/>
        <w:shd w:val="clear" w:color="FFFFFF" w:fill="FFFFFF"/>
        <w:ind w:right="-2" w:firstLine="720"/>
        <w:jc w:val="both"/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</w:pP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Коррозионная усталость возникает тогда, когда имеется агрессивная среда, высокие общие или местные напряжения и материал, слабо сопротивляющийся язвенной коррозии. Отсюда исследуют главные меры борьбы.</w:t>
      </w:r>
    </w:p>
    <w:p w:rsidR="00300437" w:rsidRDefault="00300437" w:rsidP="00300437">
      <w:pPr>
        <w:pStyle w:val="Normal"/>
        <w:shd w:val="clear" w:color="FFFFFF" w:fill="FFFFFF"/>
        <w:ind w:right="-2" w:firstLine="720"/>
        <w:jc w:val="both"/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</w:pP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1) обеспечение высокого качества пара на входе в турбину и его поддержание в пр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о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 xml:space="preserve">цессе расширения в турбине. При этом под «качеством пара» следует понимать не только малые содержания агрессивных примесей, но и достаточно высокое значение </w:t>
      </w:r>
      <w:proofErr w:type="spellStart"/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рН</w:t>
      </w:r>
      <w:proofErr w:type="spellEnd"/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 xml:space="preserve"> и малое содержание О</w:t>
      </w:r>
      <w:proofErr w:type="gramStart"/>
      <w:r>
        <w:rPr>
          <w:rFonts w:ascii="Times New Roman" w:eastAsia="Arial" w:hAnsi="Times New Roman"/>
          <w:b w:val="0"/>
          <w:bCs/>
          <w:i w:val="0"/>
          <w:iCs/>
          <w:color w:val="000000"/>
          <w:position w:val="-3"/>
          <w:sz w:val="26"/>
        </w:rPr>
        <w:t>2</w:t>
      </w:r>
      <w:proofErr w:type="gramEnd"/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 xml:space="preserve"> и на входе в турбину, и в самом ЦНД;</w:t>
      </w:r>
    </w:p>
    <w:p w:rsidR="00300437" w:rsidRDefault="00300437" w:rsidP="00300437">
      <w:pPr>
        <w:pStyle w:val="Normal"/>
        <w:shd w:val="clear" w:color="FFFFFF" w:fill="FFFFFF"/>
        <w:ind w:right="-2" w:firstLine="720"/>
        <w:jc w:val="both"/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</w:pP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2)обеспечение низких напряжений в лопатках путем их рационального конструир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о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вания и выполнения;</w:t>
      </w:r>
    </w:p>
    <w:p w:rsidR="00300437" w:rsidRDefault="00300437" w:rsidP="00300437">
      <w:pPr>
        <w:pStyle w:val="Normal"/>
        <w:shd w:val="clear" w:color="FFFFFF" w:fill="FFFFFF"/>
        <w:ind w:right="-2" w:firstLine="720"/>
        <w:jc w:val="both"/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</w:pP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3) выбор материала, обеспечивающего высокое сопротивление язвенной коррозии и одновременно удовлетворяющего основным необходимым требованиям.</w:t>
      </w:r>
    </w:p>
    <w:p w:rsidR="00300437" w:rsidRDefault="00300437" w:rsidP="00300437">
      <w:pPr>
        <w:pStyle w:val="Normal"/>
        <w:shd w:val="clear" w:color="FFFFFF" w:fill="FFFFFF"/>
        <w:ind w:right="-2" w:firstLine="720"/>
        <w:jc w:val="both"/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</w:pP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Конструкторы, создающие турбины, хорошо представляющие себе трудности созд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а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ния надежной конструкции и необходимость ее длительной эксплуатационной проверки, но все-таки не достаточно глубоко представляющие трудности реальной эксплуатации, трудности измерения малых концентраций веществ и другие факторы, как правило, сч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и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тают, что главной мерой борьбы с коррозионной усталостью должно быть высокое качес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т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во пара.</w:t>
      </w:r>
    </w:p>
    <w:p w:rsidR="00300437" w:rsidRDefault="00300437" w:rsidP="00300437">
      <w:pPr>
        <w:pStyle w:val="Normal"/>
        <w:shd w:val="clear" w:color="FFFFFF" w:fill="FFFFFF"/>
        <w:ind w:right="-2" w:firstLine="720"/>
        <w:jc w:val="both"/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</w:pP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Эксплуатационный персонал, наоборот, считает, что трудности поддержания выс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о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 xml:space="preserve">кого качества пара, которое </w:t>
      </w:r>
      <w:proofErr w:type="gramStart"/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обеспечивается работой всего оборудования ТЭС столь вел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и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ки</w:t>
      </w:r>
      <w:proofErr w:type="gramEnd"/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, что выполнить это условие во всех режимах эксплуатации практически невозможно. Поэтому турбина и ее лопаточный аппарат должны быть спроектированы так и выполнены из такого материала, чтобы турбина не имела коррозионных повреждений. При этом пол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ь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зователи, в большинстве своем имеют недостаточное представление о том комплексе свойств, которым должны обладать рабочие лопатки и все трудности их создания.</w:t>
      </w:r>
    </w:p>
    <w:p w:rsidR="00300437" w:rsidRDefault="00300437" w:rsidP="00300437">
      <w:pPr>
        <w:pStyle w:val="Normal"/>
        <w:shd w:val="clear" w:color="FFFFFF" w:fill="FFFFFF"/>
        <w:ind w:right="-2" w:firstLine="720"/>
        <w:jc w:val="both"/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</w:pP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Наконец, позиция металлургов состоит в большинстве случаев в том, что трудно создать материал длительно и надежно работающий в реальных условиях и что можно найти и другие способы повышения сопротивления материала коррозии (например, п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о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верхностный наклеп или защитные покрытия), однако для этого требуются многие годы. При всей противоречивости взглядов считается, что борьбу с коррозионной усталостью следует вести по всем направлениям. Что же касается практического применения тех или иных мер, то они определяются экономическими соображениями. Например, одной из мер борьбы с присосами в конденсаторе является применение титановых трубок, приварива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е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мых к трубным доскам. Однако, одна из проблем, которая возникает при этом, состоит в малом модуле упругости титана и, следовательно, в большом количестве промежуточных перегородок. Это затрудняет смену трубок и, главное, удлиняет ее, что приводит к экон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о</w:t>
      </w:r>
      <w:r>
        <w:rPr>
          <w:rFonts w:ascii="Times New Roman" w:eastAsia="Arial" w:hAnsi="Times New Roman"/>
          <w:b w:val="0"/>
          <w:bCs/>
          <w:i w:val="0"/>
          <w:iCs/>
          <w:color w:val="000000"/>
          <w:sz w:val="26"/>
        </w:rPr>
        <w:t>мическим потерям.</w:t>
      </w:r>
    </w:p>
    <w:p w:rsidR="00300437" w:rsidRDefault="00300437" w:rsidP="00300437">
      <w:pPr>
        <w:ind w:firstLine="700"/>
        <w:jc w:val="both"/>
        <w:rPr>
          <w:sz w:val="28"/>
        </w:rPr>
      </w:pPr>
      <w:r>
        <w:rPr>
          <w:rFonts w:eastAsia="Arial"/>
          <w:sz w:val="26"/>
        </w:rPr>
        <w:t>Аналогичная ситуация с использованием рабочих лопаток из титана для зоны фаз</w:t>
      </w:r>
      <w:r>
        <w:rPr>
          <w:rFonts w:eastAsia="Arial"/>
          <w:sz w:val="26"/>
        </w:rPr>
        <w:t>о</w:t>
      </w:r>
      <w:r>
        <w:rPr>
          <w:rFonts w:eastAsia="Arial"/>
          <w:sz w:val="26"/>
        </w:rPr>
        <w:t>вого перехода. Обладая высокими механическими свойствами, титановые сплавы в 5—8 раз дороже стали, что при сравнительно редкой повреждаемости рабочих лопаток от ко</w:t>
      </w:r>
      <w:r>
        <w:rPr>
          <w:rFonts w:eastAsia="Arial"/>
          <w:sz w:val="26"/>
        </w:rPr>
        <w:t>р</w:t>
      </w:r>
      <w:r>
        <w:rPr>
          <w:rFonts w:eastAsia="Arial"/>
          <w:sz w:val="26"/>
        </w:rPr>
        <w:t>розионной усталости делает их использование дискуссионным.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00437"/>
    <w:rsid w:val="0007502A"/>
    <w:rsid w:val="00300437"/>
    <w:rsid w:val="003D16FF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00437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437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customStyle="1" w:styleId="Normal">
    <w:name w:val="Normal"/>
    <w:rsid w:val="00300437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2014-10-06T12:07:00Z</dcterms:created>
  <dcterms:modified xsi:type="dcterms:W3CDTF">2014-10-06T12:08:00Z</dcterms:modified>
</cp:coreProperties>
</file>