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ED2" w:rsidRPr="006742C9" w:rsidRDefault="00E00C07" w:rsidP="00882ED2">
      <w:pPr>
        <w:ind w:firstLine="720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 w:eastAsia="en-US"/>
        </w:rPr>
        <w:t>Байназаров</w:t>
      </w:r>
      <w:proofErr w:type="spellEnd"/>
      <w:r>
        <w:rPr>
          <w:b/>
          <w:sz w:val="28"/>
          <w:szCs w:val="28"/>
          <w:lang w:val="uk-UA" w:eastAsia="en-US"/>
        </w:rPr>
        <w:t xml:space="preserve"> </w:t>
      </w:r>
      <w:proofErr w:type="spellStart"/>
      <w:r>
        <w:rPr>
          <w:b/>
          <w:sz w:val="28"/>
          <w:szCs w:val="28"/>
          <w:lang w:val="uk-UA" w:eastAsia="en-US"/>
        </w:rPr>
        <w:t>Бахти</w:t>
      </w:r>
      <w:r w:rsidR="00882ED2" w:rsidRPr="006742C9">
        <w:rPr>
          <w:b/>
          <w:sz w:val="28"/>
          <w:szCs w:val="28"/>
          <w:lang w:val="uk-UA" w:eastAsia="en-US"/>
        </w:rPr>
        <w:t>яр</w:t>
      </w:r>
      <w:proofErr w:type="spellEnd"/>
      <w:r w:rsidR="00882ED2" w:rsidRPr="006742C9">
        <w:rPr>
          <w:b/>
          <w:sz w:val="28"/>
          <w:szCs w:val="28"/>
          <w:lang w:val="uk-UA"/>
        </w:rPr>
        <w:t xml:space="preserve"> </w:t>
      </w:r>
    </w:p>
    <w:p w:rsidR="00882ED2" w:rsidRPr="00882ED2" w:rsidRDefault="00882ED2" w:rsidP="00882ED2">
      <w:pPr>
        <w:ind w:firstLine="720"/>
        <w:rPr>
          <w:b/>
          <w:sz w:val="28"/>
          <w:szCs w:val="28"/>
        </w:rPr>
      </w:pPr>
      <w:r w:rsidRPr="00ED4543">
        <w:rPr>
          <w:b/>
          <w:sz w:val="28"/>
          <w:szCs w:val="28"/>
          <w:lang w:val="uk-UA"/>
        </w:rPr>
        <w:t>ОЦЕНКА ЗАГРЯЗНЕНИЯ АТМОСФЕРНОГО ВОЗДУХА ВЫБРОСАМИ АВТОТРАНСПОРТА</w:t>
      </w:r>
    </w:p>
    <w:p w:rsidR="00882ED2" w:rsidRPr="00882ED2" w:rsidRDefault="00882ED2" w:rsidP="00882ED2">
      <w:pPr>
        <w:ind w:firstLine="720"/>
        <w:rPr>
          <w:b/>
          <w:sz w:val="16"/>
          <w:szCs w:val="16"/>
        </w:rPr>
      </w:pPr>
    </w:p>
    <w:p w:rsidR="00882ED2" w:rsidRPr="001F6E2B" w:rsidRDefault="00882ED2" w:rsidP="00882ED2">
      <w:pPr>
        <w:ind w:firstLine="720"/>
        <w:jc w:val="both"/>
        <w:rPr>
          <w:sz w:val="28"/>
          <w:szCs w:val="28"/>
        </w:rPr>
      </w:pPr>
      <w:proofErr w:type="spellStart"/>
      <w:r w:rsidRPr="00ED4543">
        <w:rPr>
          <w:i/>
          <w:sz w:val="28"/>
          <w:szCs w:val="28"/>
          <w:lang w:val="uk-UA"/>
        </w:rPr>
        <w:t>Цель</w:t>
      </w:r>
      <w:proofErr w:type="spellEnd"/>
      <w:r w:rsidRPr="00ED4543">
        <w:rPr>
          <w:i/>
          <w:sz w:val="28"/>
          <w:szCs w:val="28"/>
          <w:lang w:val="uk-UA"/>
        </w:rPr>
        <w:t xml:space="preserve"> </w:t>
      </w:r>
      <w:proofErr w:type="spellStart"/>
      <w:r w:rsidRPr="00ED4543">
        <w:rPr>
          <w:i/>
          <w:sz w:val="28"/>
          <w:szCs w:val="28"/>
          <w:lang w:val="uk-UA"/>
        </w:rPr>
        <w:t>работ</w:t>
      </w:r>
      <w:proofErr w:type="spellEnd"/>
      <w:r w:rsidRPr="00ED4543">
        <w:rPr>
          <w:i/>
          <w:sz w:val="28"/>
          <w:szCs w:val="28"/>
        </w:rPr>
        <w:t>ы:</w:t>
      </w:r>
      <w:r w:rsidRPr="002F59E1">
        <w:rPr>
          <w:sz w:val="28"/>
        </w:rPr>
        <w:t xml:space="preserve"> Ознакомиться с</w:t>
      </w:r>
      <w:r>
        <w:rPr>
          <w:sz w:val="28"/>
        </w:rPr>
        <w:t>о следствиями загрязнений атмос</w:t>
      </w:r>
      <w:r w:rsidRPr="002F59E1">
        <w:rPr>
          <w:sz w:val="28"/>
        </w:rPr>
        <w:t>ферного воздуха автомобильными выбросами, их составом, масштабами. На практике</w:t>
      </w:r>
      <w:r>
        <w:rPr>
          <w:sz w:val="28"/>
        </w:rPr>
        <w:t xml:space="preserve"> определить загрузку </w:t>
      </w:r>
      <w:r w:rsidRPr="002F59E1">
        <w:rPr>
          <w:sz w:val="28"/>
        </w:rPr>
        <w:t>автотранспортом</w:t>
      </w:r>
      <w:r>
        <w:rPr>
          <w:sz w:val="28"/>
        </w:rPr>
        <w:t xml:space="preserve"> улицы Университетской </w:t>
      </w:r>
      <w:proofErr w:type="gramStart"/>
      <w:r w:rsidRPr="002F59E1">
        <w:rPr>
          <w:sz w:val="28"/>
          <w:szCs w:val="28"/>
        </w:rPr>
        <w:t xml:space="preserve">( </w:t>
      </w:r>
      <w:proofErr w:type="gramEnd"/>
      <w:r w:rsidRPr="002F59E1">
        <w:rPr>
          <w:sz w:val="28"/>
          <w:szCs w:val="28"/>
        </w:rPr>
        <w:t>с оживленным движением автотранспорта и где много транспортных развязок и светофоров)</w:t>
      </w:r>
      <w:r w:rsidRPr="002F59E1">
        <w:rPr>
          <w:sz w:val="28"/>
        </w:rPr>
        <w:t xml:space="preserve">, оценить степень загрязненности атмосферного воздуха отработанными газами </w:t>
      </w:r>
      <w:r w:rsidRPr="001F6E2B">
        <w:rPr>
          <w:sz w:val="28"/>
          <w:szCs w:val="28"/>
        </w:rPr>
        <w:t>автомобилей (по концентрации СО).</w:t>
      </w:r>
    </w:p>
    <w:p w:rsidR="00882ED2" w:rsidRPr="00882ED2" w:rsidRDefault="00882ED2" w:rsidP="00882ED2">
      <w:pPr>
        <w:shd w:val="clear" w:color="000000" w:fill="auto"/>
        <w:ind w:firstLine="709"/>
        <w:jc w:val="both"/>
        <w:rPr>
          <w:sz w:val="28"/>
          <w:szCs w:val="28"/>
        </w:rPr>
      </w:pPr>
      <w:r w:rsidRPr="001F6E2B">
        <w:rPr>
          <w:sz w:val="28"/>
          <w:szCs w:val="28"/>
        </w:rPr>
        <w:t xml:space="preserve">Степень загрязненности воздуха автотранспортом зависит не только от интенсивности движения, грузоподъемности машин, количества и характера выбросов, а и типа застройки, рельефа местности, погоды, направления ветра, влажности и температуры воздуха. Поэтому все эти особенности нужно отмечать. Наклон определяли визуально или с помощью эклиметра, скорость ветра – анемометром, влажность воздуха – психрометром, содержание </w:t>
      </w:r>
      <w:proofErr w:type="gramStart"/>
      <w:r w:rsidRPr="001F6E2B">
        <w:rPr>
          <w:sz w:val="28"/>
          <w:szCs w:val="28"/>
        </w:rPr>
        <w:t>СО</w:t>
      </w:r>
      <w:proofErr w:type="gramEnd"/>
      <w:r w:rsidRPr="001F6E2B">
        <w:rPr>
          <w:sz w:val="28"/>
          <w:szCs w:val="28"/>
        </w:rPr>
        <w:t>, пыли, оксидов азота и серы, углеводородов определяли по стандартным методикам. Отмечали наличие насаждений, которые поглощают пыль и другие загрязнители, уменьшают шумовую нагрузку, регулируют микроклимат (содержание влаги, кислорода, СО</w:t>
      </w:r>
      <w:proofErr w:type="gramStart"/>
      <w:r w:rsidRPr="001F6E2B">
        <w:rPr>
          <w:sz w:val="28"/>
          <w:szCs w:val="28"/>
          <w:vertAlign w:val="subscript"/>
        </w:rPr>
        <w:t>2</w:t>
      </w:r>
      <w:proofErr w:type="gramEnd"/>
      <w:r w:rsidRPr="001F6E2B">
        <w:rPr>
          <w:sz w:val="28"/>
          <w:szCs w:val="28"/>
        </w:rPr>
        <w:t xml:space="preserve">, ионов, фитонцидов). Влияние разных факторов во время определения концентрации </w:t>
      </w:r>
      <w:proofErr w:type="gramStart"/>
      <w:r w:rsidRPr="001F6E2B">
        <w:rPr>
          <w:sz w:val="28"/>
          <w:szCs w:val="28"/>
        </w:rPr>
        <w:t>СО</w:t>
      </w:r>
      <w:proofErr w:type="gramEnd"/>
      <w:r w:rsidRPr="001F6E2B">
        <w:rPr>
          <w:sz w:val="28"/>
          <w:szCs w:val="28"/>
        </w:rPr>
        <w:t xml:space="preserve"> оценивали по формуле (1):</w:t>
      </w:r>
    </w:p>
    <w:p w:rsidR="00882ED2" w:rsidRPr="00882ED2" w:rsidRDefault="00882ED2" w:rsidP="00882ED2">
      <w:pPr>
        <w:shd w:val="clear" w:color="000000" w:fill="auto"/>
        <w:ind w:firstLine="709"/>
        <w:jc w:val="both"/>
        <w:rPr>
          <w:sz w:val="16"/>
          <w:szCs w:val="16"/>
        </w:rPr>
      </w:pPr>
    </w:p>
    <w:p w:rsidR="00882ED2" w:rsidRDefault="00882ED2" w:rsidP="00882ED2">
      <w:pPr>
        <w:ind w:firstLine="340"/>
        <w:jc w:val="center"/>
        <w:rPr>
          <w:sz w:val="28"/>
        </w:rPr>
      </w:pPr>
      <w:r w:rsidRPr="00720866">
        <w:rPr>
          <w:b/>
          <w:sz w:val="28"/>
        </w:rPr>
        <w:t>С</w:t>
      </w:r>
      <w:r w:rsidRPr="00720866">
        <w:rPr>
          <w:b/>
          <w:sz w:val="28"/>
          <w:vertAlign w:val="subscript"/>
        </w:rPr>
        <w:t>СО</w:t>
      </w:r>
      <w:r w:rsidRPr="00720866">
        <w:rPr>
          <w:b/>
          <w:sz w:val="28"/>
        </w:rPr>
        <w:t xml:space="preserve"> = (А + 0,01NК</w:t>
      </w:r>
      <w:r w:rsidRPr="00720866">
        <w:rPr>
          <w:b/>
          <w:sz w:val="28"/>
          <w:vertAlign w:val="subscript"/>
        </w:rPr>
        <w:t>m</w:t>
      </w:r>
      <w:r w:rsidRPr="00720866">
        <w:rPr>
          <w:b/>
          <w:sz w:val="28"/>
        </w:rPr>
        <w:t xml:space="preserve">) · </w:t>
      </w:r>
      <w:proofErr w:type="spellStart"/>
      <w:r w:rsidRPr="00720866">
        <w:rPr>
          <w:b/>
          <w:sz w:val="28"/>
        </w:rPr>
        <w:t>К</w:t>
      </w:r>
      <w:r w:rsidRPr="00720866">
        <w:rPr>
          <w:b/>
          <w:sz w:val="28"/>
          <w:vertAlign w:val="subscript"/>
        </w:rPr>
        <w:t>а</w:t>
      </w:r>
      <w:proofErr w:type="spellEnd"/>
      <w:proofErr w:type="gramStart"/>
      <w:r w:rsidRPr="00720866">
        <w:rPr>
          <w:b/>
          <w:sz w:val="28"/>
        </w:rPr>
        <w:t xml:space="preserve"> · </w:t>
      </w:r>
      <w:proofErr w:type="spellStart"/>
      <w:r w:rsidRPr="00720866">
        <w:rPr>
          <w:b/>
          <w:sz w:val="28"/>
        </w:rPr>
        <w:t>К</w:t>
      </w:r>
      <w:proofErr w:type="gramEnd"/>
      <w:r w:rsidRPr="00720866">
        <w:rPr>
          <w:b/>
          <w:sz w:val="28"/>
          <w:vertAlign w:val="subscript"/>
        </w:rPr>
        <w:t>н</w:t>
      </w:r>
      <w:proofErr w:type="spellEnd"/>
      <w:r w:rsidRPr="00720866">
        <w:rPr>
          <w:b/>
          <w:sz w:val="28"/>
        </w:rPr>
        <w:t xml:space="preserve"> · К</w:t>
      </w:r>
      <w:r w:rsidRPr="00720866">
        <w:rPr>
          <w:b/>
          <w:sz w:val="28"/>
          <w:vertAlign w:val="subscript"/>
        </w:rPr>
        <w:t>с</w:t>
      </w:r>
      <w:r w:rsidRPr="00720866">
        <w:rPr>
          <w:b/>
          <w:sz w:val="28"/>
        </w:rPr>
        <w:t xml:space="preserve"> · </w:t>
      </w:r>
      <w:proofErr w:type="spellStart"/>
      <w:r w:rsidRPr="00720866">
        <w:rPr>
          <w:b/>
          <w:sz w:val="28"/>
        </w:rPr>
        <w:t>К</w:t>
      </w:r>
      <w:r w:rsidRPr="00720866">
        <w:rPr>
          <w:b/>
          <w:sz w:val="28"/>
          <w:vertAlign w:val="subscript"/>
        </w:rPr>
        <w:t>в</w:t>
      </w:r>
      <w:proofErr w:type="spellEnd"/>
      <w:r w:rsidRPr="00720866">
        <w:rPr>
          <w:b/>
          <w:sz w:val="28"/>
        </w:rPr>
        <w:t xml:space="preserve"> · </w:t>
      </w:r>
      <w:proofErr w:type="spellStart"/>
      <w:r w:rsidRPr="00720866">
        <w:rPr>
          <w:b/>
          <w:sz w:val="28"/>
        </w:rPr>
        <w:t>К</w:t>
      </w:r>
      <w:r w:rsidRPr="00720866">
        <w:rPr>
          <w:b/>
          <w:sz w:val="28"/>
          <w:vertAlign w:val="subscript"/>
        </w:rPr>
        <w:t>n</w:t>
      </w:r>
      <w:proofErr w:type="spellEnd"/>
      <w:r w:rsidRPr="00720866">
        <w:rPr>
          <w:b/>
          <w:sz w:val="28"/>
        </w:rPr>
        <w:t xml:space="preserve"> , мг/м</w:t>
      </w:r>
      <w:r w:rsidRPr="00720866">
        <w:rPr>
          <w:b/>
          <w:sz w:val="28"/>
          <w:vertAlign w:val="superscript"/>
        </w:rPr>
        <w:t>3</w:t>
      </w:r>
      <w:r>
        <w:rPr>
          <w:b/>
          <w:sz w:val="28"/>
          <w:vertAlign w:val="superscript"/>
        </w:rPr>
        <w:t xml:space="preserve">     </w:t>
      </w:r>
      <w:r>
        <w:rPr>
          <w:b/>
          <w:sz w:val="28"/>
        </w:rPr>
        <w:t xml:space="preserve">   </w:t>
      </w:r>
      <w:r w:rsidRPr="00B71E59">
        <w:rPr>
          <w:sz w:val="28"/>
        </w:rPr>
        <w:t>(1)</w:t>
      </w:r>
    </w:p>
    <w:p w:rsidR="00882ED2" w:rsidRPr="00882ED2" w:rsidRDefault="00882ED2" w:rsidP="00882ED2">
      <w:pPr>
        <w:pStyle w:val="a3"/>
        <w:shd w:val="clear" w:color="000000" w:fill="auto"/>
        <w:ind w:firstLine="709"/>
        <w:rPr>
          <w:sz w:val="16"/>
          <w:szCs w:val="16"/>
        </w:rPr>
      </w:pPr>
    </w:p>
    <w:p w:rsidR="00882ED2" w:rsidRPr="00720866" w:rsidRDefault="00882ED2" w:rsidP="00882ED2">
      <w:pPr>
        <w:pStyle w:val="a3"/>
        <w:shd w:val="clear" w:color="000000" w:fill="auto"/>
        <w:ind w:firstLine="709"/>
        <w:rPr>
          <w:sz w:val="28"/>
        </w:rPr>
      </w:pPr>
      <w:r w:rsidRPr="00720866">
        <w:rPr>
          <w:sz w:val="28"/>
        </w:rPr>
        <w:t>Коэффициент то</w:t>
      </w:r>
      <w:r>
        <w:rPr>
          <w:sz w:val="28"/>
        </w:rPr>
        <w:t>ксичности автомобилей определяли</w:t>
      </w:r>
      <w:r w:rsidRPr="00720866">
        <w:rPr>
          <w:sz w:val="28"/>
        </w:rPr>
        <w:t xml:space="preserve"> для потока автомобилей по формуле (2):</w:t>
      </w:r>
    </w:p>
    <w:p w:rsidR="00882ED2" w:rsidRDefault="00882ED2" w:rsidP="00882ED2">
      <w:pPr>
        <w:ind w:firstLine="340"/>
        <w:jc w:val="center"/>
        <w:rPr>
          <w:sz w:val="28"/>
        </w:rPr>
      </w:pPr>
      <w:r>
        <w:rPr>
          <w:b/>
          <w:sz w:val="28"/>
        </w:rPr>
        <w:t xml:space="preserve">            </w:t>
      </w:r>
      <w:proofErr w:type="spellStart"/>
      <w:r w:rsidRPr="00720866">
        <w:rPr>
          <w:b/>
          <w:sz w:val="28"/>
        </w:rPr>
        <w:t>К</w:t>
      </w:r>
      <w:r w:rsidRPr="00720866">
        <w:rPr>
          <w:b/>
          <w:sz w:val="28"/>
          <w:vertAlign w:val="subscript"/>
        </w:rPr>
        <w:t>m</w:t>
      </w:r>
      <w:proofErr w:type="spellEnd"/>
      <w:r w:rsidRPr="00720866">
        <w:rPr>
          <w:b/>
          <w:sz w:val="28"/>
        </w:rPr>
        <w:t xml:space="preserve"> = </w:t>
      </w:r>
      <w:proofErr w:type="spellStart"/>
      <w:proofErr w:type="gramStart"/>
      <w:r w:rsidRPr="00720866">
        <w:rPr>
          <w:b/>
          <w:sz w:val="28"/>
        </w:rPr>
        <w:t>Р</w:t>
      </w:r>
      <w:proofErr w:type="gramEnd"/>
      <w:r w:rsidRPr="00720866">
        <w:rPr>
          <w:b/>
          <w:sz w:val="28"/>
          <w:vertAlign w:val="subscript"/>
        </w:rPr>
        <w:t>і</w:t>
      </w:r>
      <w:proofErr w:type="spellEnd"/>
      <w:r w:rsidRPr="00720866">
        <w:rPr>
          <w:b/>
          <w:sz w:val="28"/>
        </w:rPr>
        <w:t xml:space="preserve"> Σ</w:t>
      </w:r>
      <w:proofErr w:type="spellStart"/>
      <w:r w:rsidRPr="00720866">
        <w:rPr>
          <w:b/>
          <w:sz w:val="28"/>
        </w:rPr>
        <w:t>К</w:t>
      </w:r>
      <w:r w:rsidRPr="00720866">
        <w:rPr>
          <w:b/>
          <w:sz w:val="28"/>
          <w:vertAlign w:val="superscript"/>
        </w:rPr>
        <w:t>′</w:t>
      </w:r>
      <w:r w:rsidRPr="00720866">
        <w:rPr>
          <w:b/>
          <w:sz w:val="28"/>
          <w:vertAlign w:val="subscript"/>
        </w:rPr>
        <w:t>m</w:t>
      </w:r>
      <w:proofErr w:type="spellEnd"/>
      <w:r w:rsidRPr="00720866">
        <w:rPr>
          <w:sz w:val="28"/>
        </w:rPr>
        <w:t xml:space="preserve"> </w:t>
      </w:r>
      <w:r>
        <w:rPr>
          <w:sz w:val="28"/>
        </w:rPr>
        <w:t xml:space="preserve">                                      (2)</w:t>
      </w:r>
    </w:p>
    <w:p w:rsidR="00882ED2" w:rsidRPr="001F6E2B" w:rsidRDefault="00882ED2" w:rsidP="00882ED2">
      <w:pPr>
        <w:shd w:val="clear" w:color="000000" w:fill="auto"/>
        <w:spacing w:line="360" w:lineRule="auto"/>
        <w:ind w:firstLine="709"/>
        <w:jc w:val="center"/>
        <w:rPr>
          <w:sz w:val="16"/>
          <w:szCs w:val="16"/>
        </w:rPr>
      </w:pPr>
    </w:p>
    <w:p w:rsidR="00882ED2" w:rsidRDefault="00882ED2" w:rsidP="00882ED2">
      <w:pPr>
        <w:shd w:val="clear" w:color="000000" w:fill="auto"/>
        <w:spacing w:line="360" w:lineRule="auto"/>
        <w:ind w:firstLine="709"/>
        <w:jc w:val="center"/>
        <w:rPr>
          <w:sz w:val="28"/>
          <w:vertAlign w:val="superscript"/>
        </w:rPr>
      </w:pPr>
      <w:r w:rsidRPr="00ED7EEA">
        <w:rPr>
          <w:sz w:val="28"/>
        </w:rPr>
        <w:t>С</w:t>
      </w:r>
      <w:r w:rsidRPr="00ED7EEA">
        <w:rPr>
          <w:sz w:val="28"/>
          <w:vertAlign w:val="subscript"/>
        </w:rPr>
        <w:t>СО</w:t>
      </w:r>
      <w:r w:rsidRPr="00ED7EEA">
        <w:rPr>
          <w:sz w:val="28"/>
        </w:rPr>
        <w:t xml:space="preserve"> = (А + 0,01NК</w:t>
      </w:r>
      <w:r w:rsidRPr="00ED7EEA">
        <w:rPr>
          <w:sz w:val="28"/>
          <w:vertAlign w:val="subscript"/>
        </w:rPr>
        <w:t>m</w:t>
      </w:r>
      <w:r w:rsidRPr="00ED7EEA">
        <w:rPr>
          <w:sz w:val="28"/>
        </w:rPr>
        <w:t xml:space="preserve">) · </w:t>
      </w:r>
      <w:proofErr w:type="spellStart"/>
      <w:r w:rsidRPr="00ED7EEA">
        <w:rPr>
          <w:sz w:val="28"/>
        </w:rPr>
        <w:t>К</w:t>
      </w:r>
      <w:r w:rsidRPr="00ED7EEA">
        <w:rPr>
          <w:sz w:val="28"/>
          <w:vertAlign w:val="subscript"/>
        </w:rPr>
        <w:t>а</w:t>
      </w:r>
      <w:proofErr w:type="spellEnd"/>
      <w:proofErr w:type="gramStart"/>
      <w:r w:rsidRPr="00ED7EEA">
        <w:rPr>
          <w:sz w:val="28"/>
        </w:rPr>
        <w:t xml:space="preserve"> · </w:t>
      </w:r>
      <w:proofErr w:type="spellStart"/>
      <w:r w:rsidRPr="00ED7EEA">
        <w:rPr>
          <w:sz w:val="28"/>
        </w:rPr>
        <w:t>К</w:t>
      </w:r>
      <w:proofErr w:type="gramEnd"/>
      <w:r w:rsidRPr="00ED7EEA">
        <w:rPr>
          <w:sz w:val="28"/>
          <w:vertAlign w:val="subscript"/>
        </w:rPr>
        <w:t>н</w:t>
      </w:r>
      <w:proofErr w:type="spellEnd"/>
      <w:r w:rsidRPr="00ED7EEA">
        <w:rPr>
          <w:sz w:val="28"/>
        </w:rPr>
        <w:t xml:space="preserve"> · К</w:t>
      </w:r>
      <w:r w:rsidRPr="00ED7EEA">
        <w:rPr>
          <w:sz w:val="28"/>
          <w:vertAlign w:val="subscript"/>
        </w:rPr>
        <w:t>с</w:t>
      </w:r>
      <w:r w:rsidRPr="00ED7EEA">
        <w:rPr>
          <w:sz w:val="28"/>
        </w:rPr>
        <w:t xml:space="preserve"> · </w:t>
      </w:r>
      <w:proofErr w:type="spellStart"/>
      <w:r w:rsidRPr="00ED7EEA">
        <w:rPr>
          <w:sz w:val="28"/>
        </w:rPr>
        <w:t>К</w:t>
      </w:r>
      <w:r w:rsidRPr="00ED7EEA">
        <w:rPr>
          <w:sz w:val="28"/>
          <w:vertAlign w:val="subscript"/>
        </w:rPr>
        <w:t>в</w:t>
      </w:r>
      <w:proofErr w:type="spellEnd"/>
      <w:r w:rsidRPr="00ED7EEA">
        <w:rPr>
          <w:sz w:val="28"/>
        </w:rPr>
        <w:t xml:space="preserve"> · </w:t>
      </w:r>
      <w:proofErr w:type="spellStart"/>
      <w:r w:rsidRPr="00ED7EEA">
        <w:rPr>
          <w:sz w:val="28"/>
        </w:rPr>
        <w:t>К</w:t>
      </w:r>
      <w:r w:rsidRPr="00ED7EEA">
        <w:rPr>
          <w:sz w:val="28"/>
          <w:vertAlign w:val="subscript"/>
        </w:rPr>
        <w:t>n</w:t>
      </w:r>
      <w:proofErr w:type="spellEnd"/>
      <w:r w:rsidRPr="00ED7EEA">
        <w:rPr>
          <w:sz w:val="28"/>
        </w:rPr>
        <w:t xml:space="preserve"> = (0,5+0,01*2250*11,9)*1*1,06*1,2*1,15*1,8= =706,313 мг/м</w:t>
      </w:r>
      <w:r w:rsidRPr="00ED7EEA">
        <w:rPr>
          <w:sz w:val="28"/>
          <w:vertAlign w:val="superscript"/>
        </w:rPr>
        <w:t>3</w:t>
      </w:r>
    </w:p>
    <w:p w:rsidR="00882ED2" w:rsidRPr="00882ED2" w:rsidRDefault="00882ED2" w:rsidP="00882ED2">
      <w:pPr>
        <w:shd w:val="clear" w:color="000000" w:fill="auto"/>
        <w:ind w:firstLine="709"/>
        <w:jc w:val="center"/>
        <w:rPr>
          <w:b/>
          <w:sz w:val="28"/>
        </w:rPr>
      </w:pPr>
      <w:r w:rsidRPr="00837964">
        <w:rPr>
          <w:b/>
          <w:sz w:val="28"/>
        </w:rPr>
        <w:t>Таблица 1. Результаты исследований</w:t>
      </w:r>
      <w:r>
        <w:rPr>
          <w:b/>
          <w:sz w:val="28"/>
        </w:rPr>
        <w:t xml:space="preserve"> автотранспорта на ул</w:t>
      </w:r>
      <w:proofErr w:type="gramStart"/>
      <w:r>
        <w:rPr>
          <w:b/>
          <w:sz w:val="28"/>
        </w:rPr>
        <w:t>.У</w:t>
      </w:r>
      <w:proofErr w:type="gramEnd"/>
      <w:r>
        <w:rPr>
          <w:b/>
          <w:sz w:val="28"/>
        </w:rPr>
        <w:t>ниверситетской г. Харькова</w:t>
      </w:r>
    </w:p>
    <w:p w:rsidR="00882ED2" w:rsidRPr="00882ED2" w:rsidRDefault="00882ED2" w:rsidP="00882ED2">
      <w:pPr>
        <w:shd w:val="clear" w:color="000000" w:fill="auto"/>
        <w:ind w:firstLine="709"/>
        <w:jc w:val="center"/>
        <w:rPr>
          <w:sz w:val="16"/>
          <w:szCs w:val="16"/>
          <w:vertAlign w:val="superscrip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7"/>
        <w:gridCol w:w="975"/>
        <w:gridCol w:w="1243"/>
        <w:gridCol w:w="91"/>
        <w:gridCol w:w="1619"/>
        <w:gridCol w:w="60"/>
        <w:gridCol w:w="735"/>
        <w:gridCol w:w="754"/>
        <w:gridCol w:w="114"/>
        <w:gridCol w:w="1339"/>
        <w:gridCol w:w="717"/>
        <w:gridCol w:w="361"/>
      </w:tblGrid>
      <w:tr w:rsidR="00882ED2" w:rsidRPr="00BC64B3" w:rsidTr="004734BA">
        <w:trPr>
          <w:gridAfter w:val="1"/>
          <w:wAfter w:w="195" w:type="pct"/>
          <w:trHeight w:val="371"/>
          <w:jc w:val="center"/>
        </w:trPr>
        <w:tc>
          <w:tcPr>
            <w:tcW w:w="1966" w:type="pct"/>
            <w:gridSpan w:val="3"/>
            <w:vMerge w:val="restart"/>
            <w:vAlign w:val="center"/>
          </w:tcPr>
          <w:p w:rsidR="00882ED2" w:rsidRPr="00BC64B3" w:rsidRDefault="00882ED2" w:rsidP="004734BA">
            <w:pPr>
              <w:shd w:val="clear" w:color="000000" w:fill="auto"/>
              <w:jc w:val="center"/>
              <w:rPr>
                <w:b/>
              </w:rPr>
            </w:pPr>
            <w:r w:rsidRPr="00BC64B3">
              <w:rPr>
                <w:b/>
              </w:rPr>
              <w:t>Тип автомобиля</w:t>
            </w:r>
          </w:p>
        </w:tc>
        <w:tc>
          <w:tcPr>
            <w:tcW w:w="2839" w:type="pct"/>
            <w:gridSpan w:val="8"/>
          </w:tcPr>
          <w:p w:rsidR="00882ED2" w:rsidRPr="00BC64B3" w:rsidRDefault="00882ED2" w:rsidP="004734BA">
            <w:pPr>
              <w:pStyle w:val="1"/>
              <w:shd w:val="clear" w:color="000000" w:fill="auto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B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автомобилей, </w:t>
            </w:r>
            <w:proofErr w:type="spellStart"/>
            <w:proofErr w:type="gramStart"/>
            <w:r w:rsidRPr="00BC64B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882ED2" w:rsidRPr="00BC64B3" w:rsidTr="004734BA">
        <w:trPr>
          <w:gridAfter w:val="1"/>
          <w:wAfter w:w="195" w:type="pct"/>
          <w:trHeight w:val="190"/>
          <w:jc w:val="center"/>
        </w:trPr>
        <w:tc>
          <w:tcPr>
            <w:tcW w:w="1966" w:type="pct"/>
            <w:gridSpan w:val="3"/>
            <w:vMerge/>
          </w:tcPr>
          <w:p w:rsidR="00882ED2" w:rsidRPr="00BC64B3" w:rsidRDefault="00882ED2" w:rsidP="004734BA">
            <w:pPr>
              <w:shd w:val="clear" w:color="000000" w:fill="auto"/>
              <w:spacing w:line="360" w:lineRule="auto"/>
              <w:jc w:val="both"/>
            </w:pPr>
          </w:p>
        </w:tc>
        <w:tc>
          <w:tcPr>
            <w:tcW w:w="1812" w:type="pct"/>
            <w:gridSpan w:val="6"/>
          </w:tcPr>
          <w:p w:rsidR="00882ED2" w:rsidRPr="00BC64B3" w:rsidRDefault="00882ED2" w:rsidP="004734BA">
            <w:pPr>
              <w:shd w:val="clear" w:color="000000" w:fill="auto"/>
              <w:jc w:val="center"/>
              <w:rPr>
                <w:b/>
              </w:rPr>
            </w:pPr>
            <w:r w:rsidRPr="00BC64B3">
              <w:rPr>
                <w:b/>
              </w:rPr>
              <w:t>Подсчеты (продолжительностью по 20 мин каждый)</w:t>
            </w:r>
          </w:p>
        </w:tc>
        <w:tc>
          <w:tcPr>
            <w:tcW w:w="1027" w:type="pct"/>
            <w:gridSpan w:val="2"/>
            <w:vMerge w:val="restart"/>
            <w:vAlign w:val="center"/>
          </w:tcPr>
          <w:p w:rsidR="00882ED2" w:rsidRPr="00BC64B3" w:rsidRDefault="00882ED2" w:rsidP="004734BA">
            <w:pPr>
              <w:shd w:val="clear" w:color="000000" w:fill="auto"/>
              <w:spacing w:line="360" w:lineRule="auto"/>
              <w:jc w:val="center"/>
              <w:rPr>
                <w:b/>
              </w:rPr>
            </w:pPr>
            <w:r w:rsidRPr="00BC64B3">
              <w:rPr>
                <w:b/>
              </w:rPr>
              <w:t>Всего</w:t>
            </w:r>
          </w:p>
        </w:tc>
      </w:tr>
      <w:tr w:rsidR="00882ED2" w:rsidRPr="00BC64B3" w:rsidTr="004734BA">
        <w:trPr>
          <w:gridAfter w:val="1"/>
          <w:wAfter w:w="195" w:type="pct"/>
          <w:trHeight w:val="190"/>
          <w:jc w:val="center"/>
        </w:trPr>
        <w:tc>
          <w:tcPr>
            <w:tcW w:w="1966" w:type="pct"/>
            <w:gridSpan w:val="3"/>
            <w:vMerge/>
          </w:tcPr>
          <w:p w:rsidR="00882ED2" w:rsidRPr="00BC64B3" w:rsidRDefault="00882ED2" w:rsidP="004734BA">
            <w:pPr>
              <w:shd w:val="clear" w:color="000000" w:fill="auto"/>
              <w:spacing w:line="360" w:lineRule="auto"/>
              <w:jc w:val="both"/>
            </w:pPr>
          </w:p>
        </w:tc>
        <w:tc>
          <w:tcPr>
            <w:tcW w:w="864" w:type="pct"/>
            <w:gridSpan w:val="3"/>
          </w:tcPr>
          <w:p w:rsidR="00882ED2" w:rsidRPr="00BC64B3" w:rsidRDefault="00882ED2" w:rsidP="004734BA">
            <w:pPr>
              <w:shd w:val="clear" w:color="000000" w:fill="auto"/>
              <w:jc w:val="center"/>
              <w:rPr>
                <w:b/>
              </w:rPr>
            </w:pPr>
            <w:proofErr w:type="spellStart"/>
            <w:r w:rsidRPr="00BC64B3">
              <w:rPr>
                <w:b/>
              </w:rPr>
              <w:t>І-й</w:t>
            </w:r>
            <w:proofErr w:type="spellEnd"/>
          </w:p>
        </w:tc>
        <w:tc>
          <w:tcPr>
            <w:tcW w:w="460" w:type="pct"/>
          </w:tcPr>
          <w:p w:rsidR="00882ED2" w:rsidRPr="00BC64B3" w:rsidRDefault="00882ED2" w:rsidP="004734BA">
            <w:pPr>
              <w:shd w:val="clear" w:color="000000" w:fill="auto"/>
              <w:jc w:val="center"/>
              <w:rPr>
                <w:b/>
              </w:rPr>
            </w:pPr>
            <w:proofErr w:type="spellStart"/>
            <w:r w:rsidRPr="00BC64B3">
              <w:rPr>
                <w:b/>
              </w:rPr>
              <w:t>ІІ-й</w:t>
            </w:r>
            <w:proofErr w:type="spellEnd"/>
          </w:p>
        </w:tc>
        <w:tc>
          <w:tcPr>
            <w:tcW w:w="488" w:type="pct"/>
            <w:gridSpan w:val="2"/>
          </w:tcPr>
          <w:p w:rsidR="00882ED2" w:rsidRPr="00BC64B3" w:rsidRDefault="00882ED2" w:rsidP="004734BA">
            <w:pPr>
              <w:shd w:val="clear" w:color="000000" w:fill="auto"/>
              <w:jc w:val="center"/>
              <w:rPr>
                <w:b/>
              </w:rPr>
            </w:pPr>
            <w:proofErr w:type="spellStart"/>
            <w:r w:rsidRPr="00BC64B3">
              <w:rPr>
                <w:b/>
              </w:rPr>
              <w:t>ІІІ-й</w:t>
            </w:r>
            <w:proofErr w:type="spellEnd"/>
          </w:p>
        </w:tc>
        <w:tc>
          <w:tcPr>
            <w:tcW w:w="1027" w:type="pct"/>
            <w:gridSpan w:val="2"/>
            <w:vMerge/>
          </w:tcPr>
          <w:p w:rsidR="00882ED2" w:rsidRPr="00BC64B3" w:rsidRDefault="00882ED2" w:rsidP="004734BA">
            <w:pPr>
              <w:shd w:val="clear" w:color="000000" w:fill="auto"/>
              <w:spacing w:line="360" w:lineRule="auto"/>
              <w:jc w:val="both"/>
            </w:pPr>
          </w:p>
        </w:tc>
      </w:tr>
      <w:tr w:rsidR="00882ED2" w:rsidRPr="00BC64B3" w:rsidTr="004734BA">
        <w:trPr>
          <w:gridAfter w:val="1"/>
          <w:wAfter w:w="195" w:type="pct"/>
          <w:trHeight w:val="345"/>
          <w:jc w:val="center"/>
        </w:trPr>
        <w:tc>
          <w:tcPr>
            <w:tcW w:w="1966" w:type="pct"/>
            <w:gridSpan w:val="3"/>
          </w:tcPr>
          <w:p w:rsidR="00882ED2" w:rsidRPr="00BC64B3" w:rsidRDefault="00882ED2" w:rsidP="004734BA">
            <w:pPr>
              <w:shd w:val="clear" w:color="000000" w:fill="auto"/>
              <w:jc w:val="both"/>
            </w:pPr>
            <w:r w:rsidRPr="00BC64B3">
              <w:t xml:space="preserve">Трудный грузовой </w:t>
            </w:r>
          </w:p>
        </w:tc>
        <w:tc>
          <w:tcPr>
            <w:tcW w:w="864" w:type="pct"/>
            <w:gridSpan w:val="3"/>
          </w:tcPr>
          <w:p w:rsidR="00882ED2" w:rsidRPr="00BC64B3" w:rsidRDefault="00882ED2" w:rsidP="004734BA">
            <w:pPr>
              <w:shd w:val="clear" w:color="000000" w:fill="auto"/>
              <w:jc w:val="center"/>
            </w:pPr>
            <w:r w:rsidRPr="00BC64B3">
              <w:t>10</w:t>
            </w:r>
          </w:p>
        </w:tc>
        <w:tc>
          <w:tcPr>
            <w:tcW w:w="460" w:type="pct"/>
          </w:tcPr>
          <w:p w:rsidR="00882ED2" w:rsidRPr="00BC64B3" w:rsidRDefault="00882ED2" w:rsidP="004734BA">
            <w:pPr>
              <w:shd w:val="clear" w:color="000000" w:fill="auto"/>
              <w:jc w:val="center"/>
            </w:pPr>
            <w:r w:rsidRPr="00BC64B3">
              <w:t>20</w:t>
            </w:r>
          </w:p>
        </w:tc>
        <w:tc>
          <w:tcPr>
            <w:tcW w:w="488" w:type="pct"/>
            <w:gridSpan w:val="2"/>
          </w:tcPr>
          <w:p w:rsidR="00882ED2" w:rsidRPr="00BC64B3" w:rsidRDefault="00882ED2" w:rsidP="004734BA">
            <w:pPr>
              <w:shd w:val="clear" w:color="000000" w:fill="auto"/>
              <w:jc w:val="center"/>
            </w:pPr>
            <w:r w:rsidRPr="00BC64B3">
              <w:t>10</w:t>
            </w:r>
          </w:p>
        </w:tc>
        <w:tc>
          <w:tcPr>
            <w:tcW w:w="1027" w:type="pct"/>
            <w:gridSpan w:val="2"/>
          </w:tcPr>
          <w:p w:rsidR="00882ED2" w:rsidRPr="00BC64B3" w:rsidRDefault="00882ED2" w:rsidP="004734BA">
            <w:pPr>
              <w:shd w:val="clear" w:color="000000" w:fill="auto"/>
              <w:jc w:val="center"/>
            </w:pPr>
            <w:r w:rsidRPr="00BC64B3">
              <w:t>40</w:t>
            </w:r>
          </w:p>
        </w:tc>
      </w:tr>
      <w:tr w:rsidR="00882ED2" w:rsidRPr="00BC64B3" w:rsidTr="004734BA">
        <w:trPr>
          <w:gridAfter w:val="1"/>
          <w:wAfter w:w="195" w:type="pct"/>
          <w:trHeight w:val="330"/>
          <w:jc w:val="center"/>
        </w:trPr>
        <w:tc>
          <w:tcPr>
            <w:tcW w:w="1966" w:type="pct"/>
            <w:gridSpan w:val="3"/>
          </w:tcPr>
          <w:p w:rsidR="00882ED2" w:rsidRPr="00BC64B3" w:rsidRDefault="00882ED2" w:rsidP="004734BA">
            <w:pPr>
              <w:shd w:val="clear" w:color="000000" w:fill="auto"/>
              <w:jc w:val="both"/>
            </w:pPr>
            <w:r w:rsidRPr="00BC64B3">
              <w:t>Средний грузовой (</w:t>
            </w:r>
            <w:proofErr w:type="spellStart"/>
            <w:proofErr w:type="gramStart"/>
            <w:r w:rsidRPr="00BC64B3">
              <w:t>микроавто-бус</w:t>
            </w:r>
            <w:proofErr w:type="spellEnd"/>
            <w:proofErr w:type="gramEnd"/>
            <w:r w:rsidRPr="00BC64B3">
              <w:t>)</w:t>
            </w:r>
          </w:p>
        </w:tc>
        <w:tc>
          <w:tcPr>
            <w:tcW w:w="864" w:type="pct"/>
            <w:gridSpan w:val="3"/>
          </w:tcPr>
          <w:p w:rsidR="00882ED2" w:rsidRPr="00BC64B3" w:rsidRDefault="00882ED2" w:rsidP="004734BA">
            <w:pPr>
              <w:shd w:val="clear" w:color="000000" w:fill="auto"/>
              <w:jc w:val="center"/>
            </w:pPr>
            <w:r w:rsidRPr="00BC64B3">
              <w:t>20</w:t>
            </w:r>
          </w:p>
        </w:tc>
        <w:tc>
          <w:tcPr>
            <w:tcW w:w="460" w:type="pct"/>
          </w:tcPr>
          <w:p w:rsidR="00882ED2" w:rsidRPr="00BC64B3" w:rsidRDefault="00882ED2" w:rsidP="004734BA">
            <w:pPr>
              <w:shd w:val="clear" w:color="000000" w:fill="auto"/>
              <w:jc w:val="center"/>
            </w:pPr>
            <w:r w:rsidRPr="00BC64B3">
              <w:t>10</w:t>
            </w:r>
          </w:p>
        </w:tc>
        <w:tc>
          <w:tcPr>
            <w:tcW w:w="488" w:type="pct"/>
            <w:gridSpan w:val="2"/>
          </w:tcPr>
          <w:p w:rsidR="00882ED2" w:rsidRPr="00BC64B3" w:rsidRDefault="00882ED2" w:rsidP="004734BA">
            <w:pPr>
              <w:shd w:val="clear" w:color="000000" w:fill="auto"/>
              <w:jc w:val="center"/>
            </w:pPr>
            <w:r w:rsidRPr="00BC64B3">
              <w:t>10</w:t>
            </w:r>
          </w:p>
        </w:tc>
        <w:tc>
          <w:tcPr>
            <w:tcW w:w="1027" w:type="pct"/>
            <w:gridSpan w:val="2"/>
          </w:tcPr>
          <w:p w:rsidR="00882ED2" w:rsidRPr="00BC64B3" w:rsidRDefault="00882ED2" w:rsidP="004734BA">
            <w:pPr>
              <w:shd w:val="clear" w:color="000000" w:fill="auto"/>
              <w:jc w:val="center"/>
            </w:pPr>
            <w:r w:rsidRPr="00BC64B3">
              <w:t>40</w:t>
            </w:r>
          </w:p>
        </w:tc>
      </w:tr>
      <w:tr w:rsidR="00882ED2" w:rsidRPr="00BC64B3" w:rsidTr="004734BA">
        <w:trPr>
          <w:gridAfter w:val="1"/>
          <w:wAfter w:w="195" w:type="pct"/>
          <w:trHeight w:val="345"/>
          <w:jc w:val="center"/>
        </w:trPr>
        <w:tc>
          <w:tcPr>
            <w:tcW w:w="1966" w:type="pct"/>
            <w:gridSpan w:val="3"/>
          </w:tcPr>
          <w:p w:rsidR="00882ED2" w:rsidRPr="00BC64B3" w:rsidRDefault="00882ED2" w:rsidP="004734BA">
            <w:pPr>
              <w:shd w:val="clear" w:color="000000" w:fill="auto"/>
              <w:jc w:val="both"/>
            </w:pPr>
            <w:r w:rsidRPr="00BC64B3">
              <w:t>Легкий грузовой</w:t>
            </w:r>
          </w:p>
        </w:tc>
        <w:tc>
          <w:tcPr>
            <w:tcW w:w="864" w:type="pct"/>
            <w:gridSpan w:val="3"/>
          </w:tcPr>
          <w:p w:rsidR="00882ED2" w:rsidRPr="00BC64B3" w:rsidRDefault="00882ED2" w:rsidP="004734BA">
            <w:pPr>
              <w:shd w:val="clear" w:color="000000" w:fill="auto"/>
              <w:jc w:val="center"/>
            </w:pPr>
            <w:r w:rsidRPr="00BC64B3">
              <w:t>100</w:t>
            </w:r>
          </w:p>
        </w:tc>
        <w:tc>
          <w:tcPr>
            <w:tcW w:w="460" w:type="pct"/>
          </w:tcPr>
          <w:p w:rsidR="00882ED2" w:rsidRPr="00BC64B3" w:rsidRDefault="00882ED2" w:rsidP="004734BA">
            <w:pPr>
              <w:shd w:val="clear" w:color="000000" w:fill="auto"/>
              <w:jc w:val="center"/>
            </w:pPr>
            <w:r w:rsidRPr="00BC64B3">
              <w:t>40</w:t>
            </w:r>
          </w:p>
        </w:tc>
        <w:tc>
          <w:tcPr>
            <w:tcW w:w="488" w:type="pct"/>
            <w:gridSpan w:val="2"/>
          </w:tcPr>
          <w:p w:rsidR="00882ED2" w:rsidRPr="00BC64B3" w:rsidRDefault="00882ED2" w:rsidP="004734BA">
            <w:pPr>
              <w:shd w:val="clear" w:color="000000" w:fill="auto"/>
              <w:jc w:val="center"/>
            </w:pPr>
            <w:r w:rsidRPr="00BC64B3">
              <w:t>50</w:t>
            </w:r>
          </w:p>
        </w:tc>
        <w:tc>
          <w:tcPr>
            <w:tcW w:w="1027" w:type="pct"/>
            <w:gridSpan w:val="2"/>
          </w:tcPr>
          <w:p w:rsidR="00882ED2" w:rsidRPr="00BC64B3" w:rsidRDefault="00882ED2" w:rsidP="004734BA">
            <w:pPr>
              <w:shd w:val="clear" w:color="000000" w:fill="auto"/>
              <w:jc w:val="center"/>
            </w:pPr>
            <w:r w:rsidRPr="00BC64B3">
              <w:t>190</w:t>
            </w:r>
          </w:p>
        </w:tc>
      </w:tr>
      <w:tr w:rsidR="00882ED2" w:rsidRPr="00BC64B3" w:rsidTr="004734BA">
        <w:trPr>
          <w:gridAfter w:val="1"/>
          <w:wAfter w:w="195" w:type="pct"/>
          <w:trHeight w:val="345"/>
          <w:jc w:val="center"/>
        </w:trPr>
        <w:tc>
          <w:tcPr>
            <w:tcW w:w="1966" w:type="pct"/>
            <w:gridSpan w:val="3"/>
          </w:tcPr>
          <w:p w:rsidR="00882ED2" w:rsidRPr="00BC64B3" w:rsidRDefault="00882ED2" w:rsidP="004734BA">
            <w:pPr>
              <w:shd w:val="clear" w:color="000000" w:fill="auto"/>
              <w:jc w:val="both"/>
            </w:pPr>
            <w:r w:rsidRPr="00BC64B3">
              <w:t>Автобус</w:t>
            </w:r>
          </w:p>
        </w:tc>
        <w:tc>
          <w:tcPr>
            <w:tcW w:w="864" w:type="pct"/>
            <w:gridSpan w:val="3"/>
          </w:tcPr>
          <w:p w:rsidR="00882ED2" w:rsidRPr="00BC64B3" w:rsidRDefault="00882ED2" w:rsidP="004734BA">
            <w:pPr>
              <w:shd w:val="clear" w:color="000000" w:fill="auto"/>
              <w:jc w:val="center"/>
            </w:pPr>
            <w:r w:rsidRPr="00BC64B3">
              <w:t>40</w:t>
            </w:r>
          </w:p>
        </w:tc>
        <w:tc>
          <w:tcPr>
            <w:tcW w:w="460" w:type="pct"/>
          </w:tcPr>
          <w:p w:rsidR="00882ED2" w:rsidRPr="00BC64B3" w:rsidRDefault="00882ED2" w:rsidP="004734BA">
            <w:pPr>
              <w:shd w:val="clear" w:color="000000" w:fill="auto"/>
              <w:jc w:val="center"/>
            </w:pPr>
            <w:r w:rsidRPr="00BC64B3">
              <w:t>80</w:t>
            </w:r>
          </w:p>
        </w:tc>
        <w:tc>
          <w:tcPr>
            <w:tcW w:w="488" w:type="pct"/>
            <w:gridSpan w:val="2"/>
          </w:tcPr>
          <w:p w:rsidR="00882ED2" w:rsidRPr="00BC64B3" w:rsidRDefault="00882ED2" w:rsidP="004734BA">
            <w:pPr>
              <w:shd w:val="clear" w:color="000000" w:fill="auto"/>
              <w:jc w:val="center"/>
            </w:pPr>
            <w:r w:rsidRPr="00BC64B3">
              <w:t>70</w:t>
            </w:r>
          </w:p>
        </w:tc>
        <w:tc>
          <w:tcPr>
            <w:tcW w:w="1027" w:type="pct"/>
            <w:gridSpan w:val="2"/>
          </w:tcPr>
          <w:p w:rsidR="00882ED2" w:rsidRPr="00BC64B3" w:rsidRDefault="00882ED2" w:rsidP="004734BA">
            <w:pPr>
              <w:shd w:val="clear" w:color="000000" w:fill="auto"/>
              <w:jc w:val="center"/>
            </w:pPr>
            <w:r w:rsidRPr="00BC64B3">
              <w:t>190</w:t>
            </w:r>
          </w:p>
        </w:tc>
      </w:tr>
      <w:tr w:rsidR="00882ED2" w:rsidRPr="00BC64B3" w:rsidTr="004734BA">
        <w:trPr>
          <w:gridAfter w:val="1"/>
          <w:wAfter w:w="195" w:type="pct"/>
          <w:trHeight w:val="330"/>
          <w:jc w:val="center"/>
        </w:trPr>
        <w:tc>
          <w:tcPr>
            <w:tcW w:w="1966" w:type="pct"/>
            <w:gridSpan w:val="3"/>
          </w:tcPr>
          <w:p w:rsidR="00882ED2" w:rsidRPr="00BC64B3" w:rsidRDefault="00882ED2" w:rsidP="004734BA">
            <w:pPr>
              <w:shd w:val="clear" w:color="000000" w:fill="auto"/>
              <w:jc w:val="both"/>
            </w:pPr>
            <w:r w:rsidRPr="00BC64B3">
              <w:t>Легковой</w:t>
            </w:r>
          </w:p>
        </w:tc>
        <w:tc>
          <w:tcPr>
            <w:tcW w:w="864" w:type="pct"/>
            <w:gridSpan w:val="3"/>
          </w:tcPr>
          <w:p w:rsidR="00882ED2" w:rsidRPr="00BC64B3" w:rsidRDefault="00882ED2" w:rsidP="004734BA">
            <w:pPr>
              <w:shd w:val="clear" w:color="000000" w:fill="auto"/>
              <w:jc w:val="center"/>
            </w:pPr>
            <w:r w:rsidRPr="00BC64B3">
              <w:t>520</w:t>
            </w:r>
          </w:p>
        </w:tc>
        <w:tc>
          <w:tcPr>
            <w:tcW w:w="460" w:type="pct"/>
          </w:tcPr>
          <w:p w:rsidR="00882ED2" w:rsidRPr="00BC64B3" w:rsidRDefault="00882ED2" w:rsidP="004734BA">
            <w:pPr>
              <w:shd w:val="clear" w:color="000000" w:fill="auto"/>
              <w:jc w:val="center"/>
            </w:pPr>
            <w:r w:rsidRPr="00BC64B3">
              <w:t>320</w:t>
            </w:r>
          </w:p>
        </w:tc>
        <w:tc>
          <w:tcPr>
            <w:tcW w:w="488" w:type="pct"/>
            <w:gridSpan w:val="2"/>
          </w:tcPr>
          <w:p w:rsidR="00882ED2" w:rsidRPr="00BC64B3" w:rsidRDefault="00882ED2" w:rsidP="004734BA">
            <w:pPr>
              <w:shd w:val="clear" w:color="000000" w:fill="auto"/>
              <w:jc w:val="center"/>
            </w:pPr>
            <w:r w:rsidRPr="00BC64B3">
              <w:t>950</w:t>
            </w:r>
          </w:p>
        </w:tc>
        <w:tc>
          <w:tcPr>
            <w:tcW w:w="1027" w:type="pct"/>
            <w:gridSpan w:val="2"/>
          </w:tcPr>
          <w:p w:rsidR="00882ED2" w:rsidRPr="00BC64B3" w:rsidRDefault="00882ED2" w:rsidP="004734BA">
            <w:pPr>
              <w:shd w:val="clear" w:color="000000" w:fill="auto"/>
              <w:jc w:val="center"/>
            </w:pPr>
            <w:r w:rsidRPr="00BC64B3">
              <w:t>1790</w:t>
            </w:r>
          </w:p>
        </w:tc>
      </w:tr>
      <w:tr w:rsidR="00882ED2" w:rsidRPr="00BC64B3" w:rsidTr="004734BA">
        <w:trPr>
          <w:trHeight w:val="1382"/>
          <w:jc w:val="center"/>
        </w:trPr>
        <w:tc>
          <w:tcPr>
            <w:tcW w:w="840" w:type="pct"/>
            <w:vAlign w:val="center"/>
          </w:tcPr>
          <w:p w:rsidR="00882ED2" w:rsidRPr="001F6E2B" w:rsidRDefault="00882ED2" w:rsidP="004734BA">
            <w:pPr>
              <w:shd w:val="clear" w:color="000000" w:fill="auto"/>
              <w:jc w:val="center"/>
              <w:rPr>
                <w:sz w:val="28"/>
                <w:szCs w:val="28"/>
              </w:rPr>
            </w:pPr>
            <w:r w:rsidRPr="001F6E2B">
              <w:rPr>
                <w:sz w:val="28"/>
                <w:szCs w:val="28"/>
              </w:rPr>
              <w:lastRenderedPageBreak/>
              <w:br w:type="page"/>
              <w:t>Участок улицы (название)</w:t>
            </w:r>
          </w:p>
        </w:tc>
        <w:tc>
          <w:tcPr>
            <w:tcW w:w="518" w:type="pct"/>
            <w:vAlign w:val="center"/>
          </w:tcPr>
          <w:p w:rsidR="00882ED2" w:rsidRPr="001F6E2B" w:rsidRDefault="00882ED2" w:rsidP="004734BA">
            <w:pPr>
              <w:shd w:val="clear" w:color="000000" w:fill="auto"/>
              <w:ind w:left="-134"/>
              <w:jc w:val="center"/>
              <w:rPr>
                <w:sz w:val="28"/>
                <w:szCs w:val="28"/>
              </w:rPr>
            </w:pPr>
            <w:r w:rsidRPr="001F6E2B">
              <w:rPr>
                <w:sz w:val="28"/>
                <w:szCs w:val="28"/>
              </w:rPr>
              <w:t>Наклон улицы, град</w:t>
            </w:r>
          </w:p>
        </w:tc>
        <w:tc>
          <w:tcPr>
            <w:tcW w:w="653" w:type="pct"/>
            <w:gridSpan w:val="2"/>
            <w:vAlign w:val="center"/>
          </w:tcPr>
          <w:p w:rsidR="00882ED2" w:rsidRPr="001F6E2B" w:rsidRDefault="00882ED2" w:rsidP="004734BA">
            <w:pPr>
              <w:shd w:val="clear" w:color="000000" w:fill="auto"/>
              <w:jc w:val="center"/>
              <w:rPr>
                <w:sz w:val="28"/>
                <w:szCs w:val="28"/>
              </w:rPr>
            </w:pPr>
            <w:r w:rsidRPr="001F6E2B">
              <w:rPr>
                <w:sz w:val="28"/>
                <w:szCs w:val="28"/>
              </w:rPr>
              <w:t>Скорость ветра,</w:t>
            </w:r>
          </w:p>
          <w:p w:rsidR="00882ED2" w:rsidRPr="001F6E2B" w:rsidRDefault="00882ED2" w:rsidP="004734BA">
            <w:pPr>
              <w:shd w:val="clear" w:color="000000" w:fill="auto"/>
              <w:jc w:val="center"/>
              <w:rPr>
                <w:sz w:val="28"/>
                <w:szCs w:val="28"/>
              </w:rPr>
            </w:pPr>
            <w:proofErr w:type="gramStart"/>
            <w:r w:rsidRPr="001F6E2B">
              <w:rPr>
                <w:sz w:val="28"/>
                <w:szCs w:val="28"/>
              </w:rPr>
              <w:t>м</w:t>
            </w:r>
            <w:proofErr w:type="gramEnd"/>
            <w:r w:rsidRPr="001F6E2B">
              <w:rPr>
                <w:sz w:val="28"/>
                <w:szCs w:val="28"/>
              </w:rPr>
              <w:t>/с</w:t>
            </w:r>
          </w:p>
        </w:tc>
        <w:tc>
          <w:tcPr>
            <w:tcW w:w="778" w:type="pct"/>
            <w:vAlign w:val="center"/>
          </w:tcPr>
          <w:p w:rsidR="00882ED2" w:rsidRPr="001F6E2B" w:rsidRDefault="00882ED2" w:rsidP="004734BA">
            <w:pPr>
              <w:shd w:val="clear" w:color="000000" w:fill="auto"/>
              <w:ind w:left="-95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F6E2B">
              <w:rPr>
                <w:sz w:val="28"/>
                <w:szCs w:val="28"/>
              </w:rPr>
              <w:t>Относитель-ная</w:t>
            </w:r>
            <w:proofErr w:type="spellEnd"/>
            <w:proofErr w:type="gramEnd"/>
            <w:r w:rsidRPr="001F6E2B">
              <w:rPr>
                <w:sz w:val="28"/>
                <w:szCs w:val="28"/>
              </w:rPr>
              <w:t xml:space="preserve"> </w:t>
            </w:r>
            <w:proofErr w:type="spellStart"/>
            <w:r w:rsidRPr="001F6E2B">
              <w:rPr>
                <w:sz w:val="28"/>
                <w:szCs w:val="28"/>
              </w:rPr>
              <w:t>влаж-ность</w:t>
            </w:r>
            <w:proofErr w:type="spellEnd"/>
            <w:r w:rsidRPr="001F6E2B">
              <w:rPr>
                <w:sz w:val="28"/>
                <w:szCs w:val="28"/>
              </w:rPr>
              <w:t xml:space="preserve"> </w:t>
            </w:r>
            <w:proofErr w:type="spellStart"/>
            <w:r w:rsidRPr="001F6E2B">
              <w:rPr>
                <w:sz w:val="28"/>
                <w:szCs w:val="28"/>
              </w:rPr>
              <w:t>возду-ха</w:t>
            </w:r>
            <w:proofErr w:type="spellEnd"/>
            <w:r w:rsidRPr="001F6E2B">
              <w:rPr>
                <w:sz w:val="28"/>
                <w:szCs w:val="28"/>
              </w:rPr>
              <w:t>, %</w:t>
            </w:r>
          </w:p>
        </w:tc>
        <w:tc>
          <w:tcPr>
            <w:tcW w:w="935" w:type="pct"/>
            <w:gridSpan w:val="3"/>
            <w:vAlign w:val="center"/>
          </w:tcPr>
          <w:p w:rsidR="00882ED2" w:rsidRPr="001F6E2B" w:rsidRDefault="00882ED2" w:rsidP="004734BA">
            <w:pPr>
              <w:shd w:val="clear" w:color="000000" w:fill="auto"/>
              <w:jc w:val="center"/>
              <w:rPr>
                <w:sz w:val="28"/>
                <w:szCs w:val="28"/>
              </w:rPr>
            </w:pPr>
            <w:r w:rsidRPr="001F6E2B">
              <w:rPr>
                <w:sz w:val="28"/>
                <w:szCs w:val="28"/>
              </w:rPr>
              <w:t>Наличие и вид</w:t>
            </w:r>
          </w:p>
          <w:p w:rsidR="00882ED2" w:rsidRPr="001F6E2B" w:rsidRDefault="00882ED2" w:rsidP="004734BA">
            <w:pPr>
              <w:shd w:val="clear" w:color="000000" w:fill="auto"/>
              <w:jc w:val="center"/>
              <w:rPr>
                <w:sz w:val="28"/>
                <w:szCs w:val="28"/>
              </w:rPr>
            </w:pPr>
            <w:r w:rsidRPr="001F6E2B">
              <w:rPr>
                <w:sz w:val="28"/>
                <w:szCs w:val="28"/>
              </w:rPr>
              <w:t xml:space="preserve">зеленых </w:t>
            </w:r>
            <w:proofErr w:type="spellStart"/>
            <w:proofErr w:type="gramStart"/>
            <w:r w:rsidRPr="001F6E2B">
              <w:rPr>
                <w:sz w:val="28"/>
                <w:szCs w:val="28"/>
              </w:rPr>
              <w:t>наса-ждений</w:t>
            </w:r>
            <w:proofErr w:type="spellEnd"/>
            <w:proofErr w:type="gramEnd"/>
            <w:r w:rsidRPr="001F6E2B">
              <w:rPr>
                <w:sz w:val="28"/>
                <w:szCs w:val="28"/>
              </w:rPr>
              <w:t>,</w:t>
            </w:r>
          </w:p>
          <w:p w:rsidR="00882ED2" w:rsidRPr="001F6E2B" w:rsidRDefault="00882ED2" w:rsidP="004734BA">
            <w:pPr>
              <w:shd w:val="clear" w:color="000000" w:fill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F6E2B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694" w:type="pct"/>
            <w:gridSpan w:val="2"/>
            <w:vAlign w:val="center"/>
          </w:tcPr>
          <w:p w:rsidR="00882ED2" w:rsidRPr="001F6E2B" w:rsidRDefault="00882ED2" w:rsidP="004734BA">
            <w:pPr>
              <w:shd w:val="clear" w:color="000000" w:fill="auto"/>
              <w:ind w:left="-13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F6E2B">
              <w:rPr>
                <w:sz w:val="28"/>
                <w:szCs w:val="28"/>
              </w:rPr>
              <w:t>Температу-ра</w:t>
            </w:r>
            <w:proofErr w:type="spellEnd"/>
            <w:proofErr w:type="gramEnd"/>
            <w:r w:rsidRPr="001F6E2B">
              <w:rPr>
                <w:sz w:val="28"/>
                <w:szCs w:val="28"/>
              </w:rPr>
              <w:t xml:space="preserve"> </w:t>
            </w:r>
            <w:proofErr w:type="spellStart"/>
            <w:r w:rsidRPr="001F6E2B">
              <w:rPr>
                <w:sz w:val="28"/>
                <w:szCs w:val="28"/>
              </w:rPr>
              <w:t>возду-ха</w:t>
            </w:r>
            <w:proofErr w:type="spellEnd"/>
            <w:r w:rsidRPr="001F6E2B">
              <w:rPr>
                <w:sz w:val="28"/>
                <w:szCs w:val="28"/>
              </w:rPr>
              <w:t>, °С</w:t>
            </w:r>
          </w:p>
        </w:tc>
        <w:tc>
          <w:tcPr>
            <w:tcW w:w="582" w:type="pct"/>
            <w:gridSpan w:val="2"/>
            <w:vAlign w:val="center"/>
          </w:tcPr>
          <w:p w:rsidR="00882ED2" w:rsidRPr="001F6E2B" w:rsidRDefault="00882ED2" w:rsidP="004734BA">
            <w:pPr>
              <w:shd w:val="clear" w:color="000000" w:fill="auto"/>
              <w:ind w:left="-144"/>
              <w:jc w:val="center"/>
              <w:rPr>
                <w:sz w:val="28"/>
                <w:szCs w:val="28"/>
              </w:rPr>
            </w:pPr>
            <w:r w:rsidRPr="001F6E2B">
              <w:rPr>
                <w:sz w:val="28"/>
                <w:szCs w:val="28"/>
              </w:rPr>
              <w:t>Погода: (</w:t>
            </w:r>
            <w:proofErr w:type="spellStart"/>
            <w:proofErr w:type="gramStart"/>
            <w:r w:rsidRPr="001F6E2B">
              <w:rPr>
                <w:sz w:val="28"/>
                <w:szCs w:val="28"/>
              </w:rPr>
              <w:t>солнеч-ная</w:t>
            </w:r>
            <w:proofErr w:type="spellEnd"/>
            <w:proofErr w:type="gramEnd"/>
            <w:r w:rsidRPr="001F6E2B">
              <w:rPr>
                <w:sz w:val="28"/>
                <w:szCs w:val="28"/>
              </w:rPr>
              <w:t xml:space="preserve">, </w:t>
            </w:r>
            <w:proofErr w:type="spellStart"/>
            <w:r w:rsidRPr="001F6E2B">
              <w:rPr>
                <w:sz w:val="28"/>
                <w:szCs w:val="28"/>
              </w:rPr>
              <w:t>об-лачная</w:t>
            </w:r>
            <w:proofErr w:type="spellEnd"/>
            <w:r w:rsidRPr="001F6E2B">
              <w:rPr>
                <w:sz w:val="28"/>
                <w:szCs w:val="28"/>
              </w:rPr>
              <w:t xml:space="preserve">, </w:t>
            </w:r>
            <w:proofErr w:type="spellStart"/>
            <w:r w:rsidRPr="001F6E2B">
              <w:rPr>
                <w:sz w:val="28"/>
                <w:szCs w:val="28"/>
              </w:rPr>
              <w:t>дожд-ливая</w:t>
            </w:r>
            <w:proofErr w:type="spellEnd"/>
            <w:r w:rsidRPr="001F6E2B">
              <w:rPr>
                <w:sz w:val="28"/>
                <w:szCs w:val="28"/>
              </w:rPr>
              <w:t>)</w:t>
            </w:r>
          </w:p>
        </w:tc>
      </w:tr>
      <w:tr w:rsidR="00882ED2" w:rsidRPr="00BC64B3" w:rsidTr="004734BA">
        <w:trPr>
          <w:trHeight w:val="691"/>
          <w:jc w:val="center"/>
        </w:trPr>
        <w:tc>
          <w:tcPr>
            <w:tcW w:w="840" w:type="pct"/>
            <w:vAlign w:val="center"/>
          </w:tcPr>
          <w:p w:rsidR="00882ED2" w:rsidRPr="001F6E2B" w:rsidRDefault="00882ED2" w:rsidP="004734BA">
            <w:pPr>
              <w:shd w:val="clear" w:color="000000" w:fill="auto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F6E2B">
              <w:rPr>
                <w:sz w:val="28"/>
                <w:szCs w:val="28"/>
              </w:rPr>
              <w:t>Университет-ская</w:t>
            </w:r>
            <w:proofErr w:type="spellEnd"/>
            <w:proofErr w:type="gramEnd"/>
          </w:p>
        </w:tc>
        <w:tc>
          <w:tcPr>
            <w:tcW w:w="518" w:type="pct"/>
            <w:vAlign w:val="center"/>
          </w:tcPr>
          <w:p w:rsidR="00882ED2" w:rsidRPr="001F6E2B" w:rsidRDefault="00882ED2" w:rsidP="004734BA">
            <w:pPr>
              <w:shd w:val="clear" w:color="000000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1F6E2B">
              <w:rPr>
                <w:sz w:val="28"/>
                <w:szCs w:val="28"/>
              </w:rPr>
              <w:t>2</w:t>
            </w:r>
          </w:p>
        </w:tc>
        <w:tc>
          <w:tcPr>
            <w:tcW w:w="653" w:type="pct"/>
            <w:gridSpan w:val="2"/>
            <w:vAlign w:val="center"/>
          </w:tcPr>
          <w:p w:rsidR="00882ED2" w:rsidRPr="001F6E2B" w:rsidRDefault="00882ED2" w:rsidP="004734BA">
            <w:pPr>
              <w:shd w:val="clear" w:color="000000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1F6E2B">
              <w:rPr>
                <w:sz w:val="28"/>
                <w:szCs w:val="28"/>
              </w:rPr>
              <w:t>1,20</w:t>
            </w:r>
          </w:p>
        </w:tc>
        <w:tc>
          <w:tcPr>
            <w:tcW w:w="778" w:type="pct"/>
            <w:vAlign w:val="center"/>
          </w:tcPr>
          <w:p w:rsidR="00882ED2" w:rsidRPr="001F6E2B" w:rsidRDefault="00882ED2" w:rsidP="004734BA">
            <w:pPr>
              <w:shd w:val="clear" w:color="000000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1F6E2B">
              <w:rPr>
                <w:sz w:val="28"/>
                <w:szCs w:val="28"/>
              </w:rPr>
              <w:t>80</w:t>
            </w:r>
          </w:p>
        </w:tc>
        <w:tc>
          <w:tcPr>
            <w:tcW w:w="935" w:type="pct"/>
            <w:gridSpan w:val="3"/>
            <w:vAlign w:val="center"/>
          </w:tcPr>
          <w:p w:rsidR="00882ED2" w:rsidRPr="001F6E2B" w:rsidRDefault="00882ED2" w:rsidP="004734BA">
            <w:pPr>
              <w:shd w:val="clear" w:color="000000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1F6E2B">
              <w:rPr>
                <w:sz w:val="28"/>
                <w:szCs w:val="28"/>
              </w:rPr>
              <w:t>Есть</w:t>
            </w:r>
          </w:p>
        </w:tc>
        <w:tc>
          <w:tcPr>
            <w:tcW w:w="694" w:type="pct"/>
            <w:gridSpan w:val="2"/>
            <w:vAlign w:val="center"/>
          </w:tcPr>
          <w:p w:rsidR="00882ED2" w:rsidRPr="001F6E2B" w:rsidRDefault="00882ED2" w:rsidP="004734BA">
            <w:pPr>
              <w:shd w:val="clear" w:color="000000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1F6E2B">
              <w:rPr>
                <w:sz w:val="28"/>
                <w:szCs w:val="28"/>
              </w:rPr>
              <w:t>+5</w:t>
            </w:r>
          </w:p>
        </w:tc>
        <w:tc>
          <w:tcPr>
            <w:tcW w:w="582" w:type="pct"/>
            <w:gridSpan w:val="2"/>
            <w:vAlign w:val="center"/>
          </w:tcPr>
          <w:p w:rsidR="00882ED2" w:rsidRPr="001F6E2B" w:rsidRDefault="00882ED2" w:rsidP="004734BA">
            <w:pPr>
              <w:shd w:val="clear" w:color="000000" w:fill="auto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F6E2B">
              <w:rPr>
                <w:sz w:val="28"/>
                <w:szCs w:val="28"/>
              </w:rPr>
              <w:t>Облач-ная</w:t>
            </w:r>
            <w:proofErr w:type="spellEnd"/>
            <w:proofErr w:type="gramEnd"/>
          </w:p>
        </w:tc>
      </w:tr>
    </w:tbl>
    <w:p w:rsidR="00882ED2" w:rsidRDefault="00882ED2" w:rsidP="00882ED2">
      <w:pPr>
        <w:shd w:val="clear" w:color="000000" w:fill="auto"/>
        <w:spacing w:line="360" w:lineRule="auto"/>
        <w:ind w:firstLine="709"/>
        <w:jc w:val="center"/>
        <w:rPr>
          <w:sz w:val="28"/>
          <w:vertAlign w:val="superscript"/>
        </w:rPr>
      </w:pPr>
    </w:p>
    <w:p w:rsidR="00882ED2" w:rsidRDefault="00882ED2" w:rsidP="00882ED2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Далее проводили</w:t>
      </w:r>
      <w:r w:rsidRPr="00B71E59">
        <w:rPr>
          <w:sz w:val="28"/>
          <w:szCs w:val="28"/>
        </w:rPr>
        <w:t xml:space="preserve"> </w:t>
      </w:r>
      <w:r w:rsidRPr="00B71E59">
        <w:rPr>
          <w:color w:val="000000"/>
          <w:sz w:val="28"/>
          <w:szCs w:val="28"/>
        </w:rPr>
        <w:t>качественные</w:t>
      </w:r>
      <w:r>
        <w:rPr>
          <w:color w:val="000000"/>
          <w:sz w:val="28"/>
          <w:szCs w:val="28"/>
        </w:rPr>
        <w:t xml:space="preserve"> реакции</w:t>
      </w:r>
      <w:r w:rsidRPr="00B71E59">
        <w:rPr>
          <w:color w:val="000000"/>
          <w:sz w:val="28"/>
          <w:szCs w:val="28"/>
        </w:rPr>
        <w:t xml:space="preserve"> на ионы свинца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C62912">
        <w:rPr>
          <w:b/>
          <w:color w:val="000000"/>
          <w:sz w:val="28"/>
          <w:szCs w:val="30"/>
          <w:lang w:val="en-US"/>
        </w:rPr>
        <w:t>Pb</w:t>
      </w:r>
      <w:proofErr w:type="spellEnd"/>
      <w:r w:rsidRPr="00C62912">
        <w:rPr>
          <w:b/>
          <w:color w:val="000000"/>
          <w:sz w:val="28"/>
          <w:szCs w:val="30"/>
          <w:vertAlign w:val="superscript"/>
        </w:rPr>
        <w:t>2+</w:t>
      </w:r>
      <w:r w:rsidRPr="00B71E59">
        <w:rPr>
          <w:color w:val="000000"/>
          <w:sz w:val="28"/>
          <w:szCs w:val="30"/>
        </w:rPr>
        <w:t>,</w:t>
      </w:r>
      <w:r>
        <w:rPr>
          <w:color w:val="000000"/>
          <w:sz w:val="28"/>
          <w:szCs w:val="30"/>
        </w:rPr>
        <w:t xml:space="preserve"> </w:t>
      </w:r>
      <w:r w:rsidRPr="00B71E59">
        <w:rPr>
          <w:b/>
          <w:color w:val="000000"/>
          <w:sz w:val="28"/>
          <w:szCs w:val="28"/>
        </w:rPr>
        <w:t>СО</w:t>
      </w:r>
      <w:proofErr w:type="gramStart"/>
      <w:r w:rsidRPr="00B71E59">
        <w:rPr>
          <w:b/>
          <w:color w:val="000000"/>
          <w:sz w:val="28"/>
          <w:szCs w:val="28"/>
          <w:vertAlign w:val="subscript"/>
        </w:rPr>
        <w:t>2</w:t>
      </w:r>
      <w:proofErr w:type="gramEnd"/>
      <w:r>
        <w:rPr>
          <w:b/>
          <w:color w:val="000000"/>
          <w:sz w:val="28"/>
          <w:szCs w:val="28"/>
          <w:vertAlign w:val="subscript"/>
        </w:rPr>
        <w:t xml:space="preserve"> </w:t>
      </w:r>
      <w:r w:rsidRPr="00B71E59">
        <w:rPr>
          <w:color w:val="000000"/>
          <w:sz w:val="28"/>
          <w:szCs w:val="28"/>
        </w:rPr>
        <w:t>и</w:t>
      </w:r>
      <w:r>
        <w:rPr>
          <w:b/>
          <w:color w:val="000000"/>
          <w:sz w:val="28"/>
          <w:szCs w:val="30"/>
        </w:rPr>
        <w:t xml:space="preserve"> </w:t>
      </w:r>
      <w:r w:rsidRPr="00B71E59">
        <w:rPr>
          <w:b/>
          <w:color w:val="000000"/>
          <w:sz w:val="28"/>
          <w:szCs w:val="28"/>
          <w:lang w:val="en-US"/>
        </w:rPr>
        <w:t>S</w:t>
      </w:r>
      <w:r w:rsidRPr="00B71E59">
        <w:rPr>
          <w:b/>
          <w:color w:val="000000"/>
          <w:sz w:val="28"/>
          <w:szCs w:val="28"/>
        </w:rPr>
        <w:t>О</w:t>
      </w:r>
      <w:r w:rsidRPr="00B71E59">
        <w:rPr>
          <w:b/>
          <w:color w:val="000000"/>
          <w:sz w:val="28"/>
          <w:szCs w:val="28"/>
          <w:vertAlign w:val="subscript"/>
        </w:rPr>
        <w:t>2</w:t>
      </w:r>
      <w:r w:rsidRPr="00B71E59">
        <w:rPr>
          <w:color w:val="000000"/>
          <w:sz w:val="28"/>
          <w:szCs w:val="28"/>
        </w:rPr>
        <w:t>.</w:t>
      </w:r>
    </w:p>
    <w:p w:rsidR="00882ED2" w:rsidRPr="00D24860" w:rsidRDefault="00882ED2" w:rsidP="00882ED2">
      <w:pPr>
        <w:shd w:val="clear" w:color="000000" w:fill="auto"/>
        <w:ind w:firstLine="709"/>
        <w:jc w:val="both"/>
        <w:rPr>
          <w:sz w:val="28"/>
        </w:rPr>
      </w:pPr>
      <w:r w:rsidRPr="00D24860">
        <w:rPr>
          <w:sz w:val="28"/>
        </w:rPr>
        <w:t>В последнее время с целью уменьшения негативного влияния автотранспорта на окружающую среду и здоровье людей принимаются меры, среди которых запрет на использование примесей тетраэтилсвинца в горючее, переход на природный газ и т.п.</w:t>
      </w:r>
    </w:p>
    <w:p w:rsidR="00882ED2" w:rsidRPr="00D24860" w:rsidRDefault="00882ED2" w:rsidP="00882ED2">
      <w:pPr>
        <w:pStyle w:val="a3"/>
        <w:shd w:val="clear" w:color="000000" w:fill="auto"/>
        <w:ind w:firstLine="709"/>
        <w:rPr>
          <w:sz w:val="28"/>
        </w:rPr>
      </w:pPr>
      <w:r w:rsidRPr="00D24860">
        <w:rPr>
          <w:sz w:val="28"/>
        </w:rPr>
        <w:t>Применяются и косвенные методы очищения атмосферы городов:</w:t>
      </w:r>
    </w:p>
    <w:p w:rsidR="00882ED2" w:rsidRPr="00D24860" w:rsidRDefault="00882ED2" w:rsidP="00882ED2">
      <w:pPr>
        <w:pStyle w:val="a3"/>
        <w:numPr>
          <w:ilvl w:val="0"/>
          <w:numId w:val="1"/>
        </w:numPr>
        <w:shd w:val="clear" w:color="000000" w:fill="auto"/>
        <w:tabs>
          <w:tab w:val="left" w:pos="960"/>
        </w:tabs>
        <w:spacing w:after="0"/>
        <w:ind w:left="0" w:firstLine="709"/>
        <w:jc w:val="both"/>
        <w:rPr>
          <w:sz w:val="28"/>
        </w:rPr>
      </w:pPr>
      <w:r w:rsidRPr="00D24860">
        <w:rPr>
          <w:sz w:val="28"/>
        </w:rPr>
        <w:t xml:space="preserve">застройка новых жилых кварталов в Украине предусматривает разъединенное размещение домов </w:t>
      </w:r>
      <w:proofErr w:type="gramStart"/>
      <w:r w:rsidRPr="00D24860">
        <w:rPr>
          <w:sz w:val="28"/>
        </w:rPr>
        <w:t xml:space="preserve">( </w:t>
      </w:r>
      <w:proofErr w:type="gramEnd"/>
      <w:r w:rsidRPr="00D24860">
        <w:rPr>
          <w:sz w:val="28"/>
        </w:rPr>
        <w:t>вместо сплошной застройки квартала, как это было раньше);</w:t>
      </w:r>
    </w:p>
    <w:p w:rsidR="00882ED2" w:rsidRPr="00D24860" w:rsidRDefault="00882ED2" w:rsidP="00882ED2">
      <w:pPr>
        <w:pStyle w:val="a3"/>
        <w:numPr>
          <w:ilvl w:val="0"/>
          <w:numId w:val="1"/>
        </w:numPr>
        <w:shd w:val="clear" w:color="000000" w:fill="auto"/>
        <w:tabs>
          <w:tab w:val="left" w:pos="960"/>
        </w:tabs>
        <w:spacing w:after="0"/>
        <w:ind w:left="0" w:firstLine="709"/>
        <w:jc w:val="both"/>
        <w:rPr>
          <w:sz w:val="28"/>
        </w:rPr>
      </w:pPr>
      <w:r w:rsidRPr="00D24860">
        <w:rPr>
          <w:sz w:val="28"/>
        </w:rPr>
        <w:t>обязательное озеленение улиц и дворовых площадок;</w:t>
      </w:r>
    </w:p>
    <w:p w:rsidR="00882ED2" w:rsidRPr="00D24860" w:rsidRDefault="00882ED2" w:rsidP="00882ED2">
      <w:pPr>
        <w:pStyle w:val="a3"/>
        <w:numPr>
          <w:ilvl w:val="0"/>
          <w:numId w:val="1"/>
        </w:numPr>
        <w:shd w:val="clear" w:color="000000" w:fill="auto"/>
        <w:tabs>
          <w:tab w:val="left" w:pos="960"/>
        </w:tabs>
        <w:spacing w:after="0"/>
        <w:ind w:left="0" w:firstLine="709"/>
        <w:jc w:val="both"/>
        <w:rPr>
          <w:sz w:val="28"/>
        </w:rPr>
      </w:pPr>
      <w:r w:rsidRPr="00D24860">
        <w:rPr>
          <w:sz w:val="28"/>
        </w:rPr>
        <w:t>расширение улиц;</w:t>
      </w:r>
    </w:p>
    <w:p w:rsidR="00882ED2" w:rsidRPr="00D24860" w:rsidRDefault="00882ED2" w:rsidP="00882ED2">
      <w:pPr>
        <w:pStyle w:val="a3"/>
        <w:numPr>
          <w:ilvl w:val="0"/>
          <w:numId w:val="1"/>
        </w:numPr>
        <w:shd w:val="clear" w:color="000000" w:fill="auto"/>
        <w:tabs>
          <w:tab w:val="left" w:pos="960"/>
        </w:tabs>
        <w:spacing w:after="0"/>
        <w:ind w:left="0" w:firstLine="709"/>
        <w:jc w:val="both"/>
        <w:rPr>
          <w:sz w:val="28"/>
        </w:rPr>
      </w:pPr>
      <w:r w:rsidRPr="00D24860">
        <w:rPr>
          <w:sz w:val="28"/>
        </w:rPr>
        <w:t>введение на некоторых улицах одностороннего движения, при котором сокращается количество остановок транспорта;</w:t>
      </w:r>
    </w:p>
    <w:p w:rsidR="00882ED2" w:rsidRPr="00D24860" w:rsidRDefault="00882ED2" w:rsidP="00882ED2">
      <w:pPr>
        <w:pStyle w:val="a3"/>
        <w:numPr>
          <w:ilvl w:val="0"/>
          <w:numId w:val="1"/>
        </w:numPr>
        <w:shd w:val="clear" w:color="000000" w:fill="auto"/>
        <w:tabs>
          <w:tab w:val="left" w:pos="960"/>
        </w:tabs>
        <w:spacing w:after="0"/>
        <w:ind w:left="0" w:firstLine="709"/>
        <w:jc w:val="both"/>
        <w:rPr>
          <w:sz w:val="28"/>
        </w:rPr>
      </w:pPr>
      <w:r w:rsidRPr="00D24860">
        <w:rPr>
          <w:sz w:val="28"/>
        </w:rPr>
        <w:t>внедрение регулир</w:t>
      </w:r>
      <w:r>
        <w:rPr>
          <w:sz w:val="28"/>
        </w:rPr>
        <w:t>ованного движения по принципу “</w:t>
      </w:r>
      <w:r w:rsidRPr="00D24860">
        <w:rPr>
          <w:sz w:val="28"/>
        </w:rPr>
        <w:t>зеленой волны ” (автоматическое регулирование движения по целому микрорайону, который вместе с увеличением скорости движения уменьшает частоту торможений и остановок автомобиля и, соответственно, способствует уменьшению выбросов в атмосферу продуктов неполного сгорания топлива);</w:t>
      </w:r>
    </w:p>
    <w:p w:rsidR="00882ED2" w:rsidRPr="00D24860" w:rsidRDefault="00882ED2" w:rsidP="00882ED2">
      <w:pPr>
        <w:pStyle w:val="a3"/>
        <w:numPr>
          <w:ilvl w:val="0"/>
          <w:numId w:val="1"/>
        </w:numPr>
        <w:shd w:val="clear" w:color="000000" w:fill="auto"/>
        <w:tabs>
          <w:tab w:val="left" w:pos="1080"/>
        </w:tabs>
        <w:spacing w:after="0"/>
        <w:ind w:left="0" w:firstLine="709"/>
        <w:jc w:val="both"/>
        <w:rPr>
          <w:sz w:val="28"/>
        </w:rPr>
      </w:pPr>
      <w:r w:rsidRPr="00D24860">
        <w:rPr>
          <w:sz w:val="28"/>
        </w:rPr>
        <w:t>запрет проезда через центр города автомобилей, кроме маршрутных микроавтобусов и такси;</w:t>
      </w:r>
    </w:p>
    <w:p w:rsidR="00882ED2" w:rsidRPr="00D24860" w:rsidRDefault="00882ED2" w:rsidP="00882ED2">
      <w:pPr>
        <w:pStyle w:val="a3"/>
        <w:numPr>
          <w:ilvl w:val="0"/>
          <w:numId w:val="1"/>
        </w:numPr>
        <w:shd w:val="clear" w:color="000000" w:fill="auto"/>
        <w:tabs>
          <w:tab w:val="left" w:pos="840"/>
        </w:tabs>
        <w:spacing w:after="0"/>
        <w:ind w:left="0" w:firstLine="709"/>
        <w:jc w:val="both"/>
        <w:rPr>
          <w:sz w:val="28"/>
        </w:rPr>
      </w:pPr>
      <w:r w:rsidRPr="00D24860">
        <w:rPr>
          <w:sz w:val="28"/>
        </w:rPr>
        <w:t>полное высвобождение центра города от всех видов транспорта;</w:t>
      </w:r>
    </w:p>
    <w:p w:rsidR="00882ED2" w:rsidRPr="00D24860" w:rsidRDefault="00882ED2" w:rsidP="00882ED2">
      <w:pPr>
        <w:pStyle w:val="a3"/>
        <w:numPr>
          <w:ilvl w:val="0"/>
          <w:numId w:val="1"/>
        </w:numPr>
        <w:shd w:val="clear" w:color="000000" w:fill="auto"/>
        <w:tabs>
          <w:tab w:val="left" w:pos="840"/>
        </w:tabs>
        <w:spacing w:after="0"/>
        <w:ind w:left="0" w:firstLine="709"/>
        <w:jc w:val="both"/>
        <w:rPr>
          <w:sz w:val="28"/>
        </w:rPr>
      </w:pPr>
      <w:r w:rsidRPr="00D24860">
        <w:rPr>
          <w:sz w:val="28"/>
        </w:rPr>
        <w:t>запрет проезда транзитного транспорта через город (объездные кольцевые дороги).</w:t>
      </w:r>
    </w:p>
    <w:p w:rsidR="00882ED2" w:rsidRPr="00D24860" w:rsidRDefault="00882ED2" w:rsidP="00882ED2">
      <w:pPr>
        <w:pStyle w:val="a3"/>
        <w:shd w:val="clear" w:color="000000" w:fill="auto"/>
        <w:ind w:firstLine="709"/>
        <w:rPr>
          <w:sz w:val="28"/>
        </w:rPr>
      </w:pPr>
      <w:r w:rsidRPr="00D24860">
        <w:rPr>
          <w:sz w:val="28"/>
        </w:rPr>
        <w:t xml:space="preserve">Осуществляется также более суровый </w:t>
      </w:r>
      <w:proofErr w:type="gramStart"/>
      <w:r w:rsidRPr="00D24860">
        <w:rPr>
          <w:sz w:val="28"/>
        </w:rPr>
        <w:t>контроль за</w:t>
      </w:r>
      <w:proofErr w:type="gramEnd"/>
      <w:r w:rsidRPr="00D24860">
        <w:rPr>
          <w:sz w:val="28"/>
        </w:rPr>
        <w:t xml:space="preserve"> техническим состоянием транспортных средств, в первую очередь – за  состоянием двигателей автомобилей.</w:t>
      </w:r>
    </w:p>
    <w:p w:rsidR="00882ED2" w:rsidRPr="00B71E59" w:rsidRDefault="00882ED2" w:rsidP="00882ED2">
      <w:pPr>
        <w:ind w:firstLine="340"/>
        <w:jc w:val="both"/>
        <w:rPr>
          <w:sz w:val="28"/>
          <w:szCs w:val="28"/>
        </w:rPr>
      </w:pPr>
    </w:p>
    <w:p w:rsidR="00882ED2" w:rsidRDefault="00882ED2" w:rsidP="00882ED2">
      <w:pPr>
        <w:pBdr>
          <w:bottom w:val="single" w:sz="12" w:space="1" w:color="auto"/>
        </w:pBdr>
        <w:ind w:firstLine="540"/>
        <w:jc w:val="both"/>
        <w:rPr>
          <w:sz w:val="28"/>
          <w:szCs w:val="28"/>
        </w:rPr>
      </w:pPr>
    </w:p>
    <w:p w:rsidR="00882ED2" w:rsidRDefault="00882ED2" w:rsidP="00882ED2">
      <w:pPr>
        <w:ind w:firstLine="540"/>
        <w:jc w:val="center"/>
        <w:rPr>
          <w:lang w:val="uk-UA"/>
        </w:rPr>
      </w:pPr>
      <w:proofErr w:type="gramStart"/>
      <w:r w:rsidRPr="0050775B">
        <w:rPr>
          <w:sz w:val="28"/>
          <w:szCs w:val="28"/>
        </w:rPr>
        <w:t xml:space="preserve">Работа выполнена под руководством </w:t>
      </w:r>
      <w:r>
        <w:rPr>
          <w:sz w:val="28"/>
          <w:szCs w:val="28"/>
        </w:rPr>
        <w:t xml:space="preserve">д.т.н., проф. </w:t>
      </w:r>
      <w:proofErr w:type="spellStart"/>
      <w:r>
        <w:rPr>
          <w:sz w:val="28"/>
          <w:szCs w:val="28"/>
        </w:rPr>
        <w:t>Илюхи</w:t>
      </w:r>
      <w:proofErr w:type="spellEnd"/>
      <w:r>
        <w:rPr>
          <w:sz w:val="28"/>
          <w:szCs w:val="28"/>
        </w:rPr>
        <w:t xml:space="preserve"> Н.Г., </w:t>
      </w:r>
      <w:r w:rsidRPr="0050775B">
        <w:rPr>
          <w:sz w:val="28"/>
          <w:szCs w:val="28"/>
        </w:rPr>
        <w:t>к.х.н., доц. Цихановской И.В., к.х.н</w:t>
      </w:r>
      <w:r>
        <w:rPr>
          <w:sz w:val="28"/>
          <w:szCs w:val="28"/>
        </w:rPr>
        <w:t>., доц. Александрова</w:t>
      </w:r>
      <w:r w:rsidRPr="0050775B">
        <w:rPr>
          <w:sz w:val="28"/>
          <w:szCs w:val="28"/>
        </w:rPr>
        <w:t xml:space="preserve"> А.В.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асс</w:t>
      </w:r>
      <w:proofErr w:type="spellEnd"/>
      <w:r>
        <w:rPr>
          <w:sz w:val="28"/>
          <w:szCs w:val="28"/>
          <w:lang w:val="uk-UA"/>
        </w:rPr>
        <w:t>.</w:t>
      </w:r>
      <w:proofErr w:type="gram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Барсовой</w:t>
      </w:r>
      <w:proofErr w:type="spellEnd"/>
      <w:r>
        <w:rPr>
          <w:sz w:val="28"/>
          <w:szCs w:val="28"/>
          <w:lang w:val="uk-UA"/>
        </w:rPr>
        <w:t xml:space="preserve"> З. В.</w:t>
      </w:r>
    </w:p>
    <w:p w:rsidR="00D15BB4" w:rsidRDefault="00D15BB4" w:rsidP="00882ED2"/>
    <w:sectPr w:rsidR="00D15BB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574E9"/>
    <w:multiLevelType w:val="singleLevel"/>
    <w:tmpl w:val="9AC4D2E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882ED2"/>
    <w:rsid w:val="0007502A"/>
    <w:rsid w:val="00263288"/>
    <w:rsid w:val="002E24EE"/>
    <w:rsid w:val="005140B7"/>
    <w:rsid w:val="007079F6"/>
    <w:rsid w:val="00882ED2"/>
    <w:rsid w:val="00CB08D7"/>
    <w:rsid w:val="00D15BB4"/>
    <w:rsid w:val="00E00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82E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ED2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Body Text Indent"/>
    <w:basedOn w:val="a"/>
    <w:link w:val="a4"/>
    <w:rsid w:val="00882ED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82ED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2375</Words>
  <Characters>1355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4</cp:revision>
  <dcterms:created xsi:type="dcterms:W3CDTF">2014-10-07T08:29:00Z</dcterms:created>
  <dcterms:modified xsi:type="dcterms:W3CDTF">2014-10-27T08:38:00Z</dcterms:modified>
</cp:coreProperties>
</file>