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6D" w:rsidRPr="0066116D" w:rsidRDefault="0066116D" w:rsidP="0066116D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66116D">
        <w:rPr>
          <w:rFonts w:ascii="Times New Roman" w:hAnsi="Times New Roman"/>
          <w:b/>
          <w:sz w:val="26"/>
          <w:szCs w:val="26"/>
          <w:lang w:val="uk-UA"/>
        </w:rPr>
        <w:t>Андрейченко</w:t>
      </w:r>
      <w:proofErr w:type="spellEnd"/>
      <w:r w:rsidRPr="0066116D">
        <w:rPr>
          <w:rFonts w:ascii="Times New Roman" w:hAnsi="Times New Roman"/>
          <w:b/>
          <w:sz w:val="26"/>
          <w:szCs w:val="26"/>
          <w:lang w:val="uk-UA"/>
        </w:rPr>
        <w:t xml:space="preserve"> Е.В.        </w:t>
      </w:r>
    </w:p>
    <w:p w:rsidR="0066116D" w:rsidRPr="0066116D" w:rsidRDefault="0066116D" w:rsidP="0066116D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6116D">
        <w:rPr>
          <w:rFonts w:ascii="Times New Roman" w:hAnsi="Times New Roman"/>
          <w:b/>
          <w:sz w:val="26"/>
          <w:szCs w:val="26"/>
          <w:lang w:val="uk-UA"/>
        </w:rPr>
        <w:t>ХИМИЧЕСКОЕ</w:t>
      </w:r>
      <w:r w:rsidRPr="0066116D">
        <w:rPr>
          <w:rFonts w:ascii="Times New Roman" w:hAnsi="Times New Roman"/>
          <w:b/>
          <w:sz w:val="26"/>
          <w:szCs w:val="26"/>
        </w:rPr>
        <w:t xml:space="preserve"> </w:t>
      </w:r>
      <w:r w:rsidRPr="0066116D">
        <w:rPr>
          <w:rFonts w:ascii="Times New Roman" w:hAnsi="Times New Roman"/>
          <w:b/>
          <w:sz w:val="26"/>
          <w:szCs w:val="26"/>
          <w:lang w:val="uk-UA"/>
        </w:rPr>
        <w:t>МОДИФИЦИРОВАНИЕ ВОЛОКНООБРАЗУЮЩИХ ПОЛИМЕРОВ</w:t>
      </w:r>
    </w:p>
    <w:p w:rsidR="0066116D" w:rsidRPr="0066116D" w:rsidRDefault="0066116D" w:rsidP="0066116D">
      <w:pPr>
        <w:rPr>
          <w:sz w:val="26"/>
          <w:szCs w:val="26"/>
          <w:lang w:val="uk-UA" w:eastAsia="ar-SA"/>
        </w:rPr>
      </w:pP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Введение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активных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групп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путем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сополимеризации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также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последующей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позволяет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улучшить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потребительские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материалов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изделий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повысить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окрашиваемость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гидрофильность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сорбционные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снизить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сминаемость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загрязняемость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также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придать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антистатичность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огнезащищенность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бактерицидность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другие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характеристики.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Выделяют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два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основных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направления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химического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модифицирования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волокон: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ограниченная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целью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улучшения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отдельных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при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незначительном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снижении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физико-механических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даже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сохранении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практически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неизменными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>;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>- «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глубокая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»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целью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изменения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всего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комплекса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придания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принципиально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специфических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При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этом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многие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физико-механические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характеристики волокон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изменяются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весьма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существенно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; по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сути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образуются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волокна.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Проведение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часто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предпочтительнее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стадии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отделки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полотен. При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этом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происходит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именно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Химическое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модифицирование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 широко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используется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практике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как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для полотен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основе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волокон, так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природных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смесей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производится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применением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самых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реагентов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методов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Среди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них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віделяют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следующие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>: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Поверхностное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омыление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полиэфирных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триацетатных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(нитей)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щелочью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освобождает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»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полярные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группы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соответственно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карбоксильные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гидроксильные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),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что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способствует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гидрофилизации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поверхности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облегчению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окрашиваемости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снижению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электризуемости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 (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повышение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электропроводности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). 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- Все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шире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применяемым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методом для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поверхности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является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поверхностное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травление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газовом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разряде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например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высокочастотной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плазме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тлеющем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разряде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).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Вследствие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образования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озона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происходит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поверхностное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окисление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появлением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полярных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групп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гидроксильных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карбоксильных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др.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Такая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весьма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эффективна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не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дает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вредных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выбросов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При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этом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повышается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гидрофильность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окрашиваемость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снижается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электризуемость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что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особенно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важно для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смесовых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состоящих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полностью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синтетических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тканей.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Процессы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прививочной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полимеризации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иногда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применяются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для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различного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волокнистого состава.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Однако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этот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путь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редко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из-за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необходимости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вводить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процесс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достаточно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длительные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технологические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стадии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серьезных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экологических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проблем. 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Химическое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присоединение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групп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различными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целями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например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для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повышения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биостойкости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придания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бактерицидности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полотнам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основе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целлюлозных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методы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также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применяются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достаточно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редко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из-за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длительности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протекания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реакций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>.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- Для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отделки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также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реакционоспособными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олигомерами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способными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взаимодействовать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группами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волокон. Так, широко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содержащих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хлопок и/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вискозные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волокна,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меламино-формальдегидными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олигомерами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Такая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существенно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снижает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сминаемость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кремнийорганическими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соединениями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особеннно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lastRenderedPageBreak/>
        <w:t>фторсодержащими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олигомерами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позволяет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гидрофобизировать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поверхность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придав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ей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минимальную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смачиваемость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водой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Методы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глубокой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»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все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шире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применяются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для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получения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специфическими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физическими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физико-химическими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биологическими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другими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По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сравнению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получением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основе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принципиально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этот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путь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требует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намного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меньших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затрат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позволяет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базироваться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существующих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видах  волокон. 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Одним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вариантов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глубокой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»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модификации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является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методов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полимераналогичных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превращений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преобразование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одного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вида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другой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путем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изменения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строения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основного «молекулярного каркаса»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полной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заменой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одних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групп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другие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>.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Используя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катионообменные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можно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вводить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состав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ионы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тяжелых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металлов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придавая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биологическую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активность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электропроводность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некоторые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другие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Широко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применяемым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настоящее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время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процессом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является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получение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углеродных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углеволокнистых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материалов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основе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полимераналогичных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превращений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исходных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– 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вискозных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полиакрилонитриловых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полученных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них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материалов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При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высокотемпературных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обработках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этих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происходит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полное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изменение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структуры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полимера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из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линейных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макромолекул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образуется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сложная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углеродная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система.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Используя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исходные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волокна с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различной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структурой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свойствами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проводя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термические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обработки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различных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средах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при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различных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температурных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режимах от 700–1200оС (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карбонизация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)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дополнительно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при 2000–2700оС (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графитация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), 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получают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широкую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гамму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различных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видов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углеродных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карбонизованных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графитированных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волокнистых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материалов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высокопрочных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высокомодульных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электропроводных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термо-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жаростойких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химически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стойких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и других.</w:t>
      </w:r>
    </w:p>
    <w:p w:rsidR="0066116D" w:rsidRPr="0066116D" w:rsidRDefault="0066116D" w:rsidP="0066116D">
      <w:pPr>
        <w:pStyle w:val="a3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заключение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можно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отметить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что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модифицированные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волокна,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приобретая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новые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функциональные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свойства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применяются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для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получения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как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однокомпонентных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полотен, так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могут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входить в состав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смесовых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текстильных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материалов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Введение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смеси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электропроводных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уже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небольшом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количестве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позволяет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создать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малоэлектризующиеся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или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неэлектризующиеся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синтетические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полотна (в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зависимости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от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электропроводности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вводимых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модифицированных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и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количества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).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Введение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биологически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активных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волокон в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смески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позволяет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защищать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все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компоненты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текстиля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от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биоразрушения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>.</w:t>
      </w:r>
    </w:p>
    <w:p w:rsidR="0066116D" w:rsidRPr="0066116D" w:rsidRDefault="0066116D" w:rsidP="0066116D">
      <w:pPr>
        <w:ind w:left="720"/>
        <w:rPr>
          <w:sz w:val="26"/>
          <w:szCs w:val="26"/>
          <w:lang w:val="en-US" w:eastAsia="ar-SA"/>
        </w:rPr>
      </w:pPr>
      <w:r w:rsidRPr="0066116D">
        <w:rPr>
          <w:sz w:val="26"/>
          <w:szCs w:val="26"/>
          <w:lang w:val="uk-UA" w:eastAsia="ar-SA"/>
        </w:rPr>
        <w:t>_________________________________________</w:t>
      </w:r>
      <w:r>
        <w:rPr>
          <w:sz w:val="26"/>
          <w:szCs w:val="26"/>
          <w:lang w:val="uk-UA" w:eastAsia="ar-SA"/>
        </w:rPr>
        <w:t>___________________________</w:t>
      </w:r>
    </w:p>
    <w:p w:rsidR="0066116D" w:rsidRPr="0066116D" w:rsidRDefault="0066116D" w:rsidP="0066116D">
      <w:pPr>
        <w:pStyle w:val="a3"/>
        <w:ind w:firstLine="720"/>
        <w:rPr>
          <w:rFonts w:ascii="Times New Roman" w:hAnsi="Times New Roman"/>
          <w:sz w:val="26"/>
          <w:szCs w:val="26"/>
          <w:lang w:val="uk-UA"/>
        </w:rPr>
      </w:pPr>
      <w:r w:rsidRPr="0066116D">
        <w:rPr>
          <w:rFonts w:ascii="Times New Roman" w:hAnsi="Times New Roman"/>
          <w:sz w:val="26"/>
          <w:szCs w:val="26"/>
          <w:lang w:val="uk-UA"/>
        </w:rPr>
        <w:t xml:space="preserve">Керівник - ст. викладач каф </w:t>
      </w:r>
      <w:proofErr w:type="spellStart"/>
      <w:r w:rsidRPr="0066116D">
        <w:rPr>
          <w:rFonts w:ascii="Times New Roman" w:hAnsi="Times New Roman"/>
          <w:sz w:val="26"/>
          <w:szCs w:val="26"/>
          <w:lang w:val="uk-UA"/>
        </w:rPr>
        <w:t>ТіД</w:t>
      </w:r>
      <w:proofErr w:type="spellEnd"/>
      <w:r w:rsidRPr="0066116D">
        <w:rPr>
          <w:rFonts w:ascii="Times New Roman" w:hAnsi="Times New Roman"/>
          <w:sz w:val="26"/>
          <w:szCs w:val="26"/>
          <w:lang w:val="uk-UA"/>
        </w:rPr>
        <w:t xml:space="preserve"> Волошина О.І</w:t>
      </w:r>
    </w:p>
    <w:p w:rsidR="00D15BB4" w:rsidRPr="0066116D" w:rsidRDefault="00D15BB4">
      <w:pPr>
        <w:rPr>
          <w:sz w:val="26"/>
          <w:szCs w:val="26"/>
          <w:lang w:val="uk-UA"/>
        </w:rPr>
      </w:pPr>
    </w:p>
    <w:sectPr w:rsidR="00D15BB4" w:rsidRPr="0066116D" w:rsidSect="0066116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116D"/>
    <w:rsid w:val="0007502A"/>
    <w:rsid w:val="00476DBD"/>
    <w:rsid w:val="0066116D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6116D"/>
    <w:pPr>
      <w:suppressAutoHyphens/>
      <w:spacing w:after="60" w:line="100" w:lineRule="atLeast"/>
      <w:jc w:val="center"/>
      <w:outlineLvl w:val="1"/>
    </w:pPr>
    <w:rPr>
      <w:rFonts w:ascii="Cambria" w:hAnsi="Cambria"/>
      <w:color w:val="000000"/>
      <w:kern w:val="1"/>
      <w:lang w:val="en-US" w:eastAsia="ar-SA"/>
    </w:rPr>
  </w:style>
  <w:style w:type="character" w:customStyle="1" w:styleId="a4">
    <w:name w:val="Подзаголовок Знак"/>
    <w:basedOn w:val="a0"/>
    <w:link w:val="a3"/>
    <w:uiPriority w:val="11"/>
    <w:rsid w:val="0066116D"/>
    <w:rPr>
      <w:rFonts w:ascii="Cambria" w:eastAsia="Times New Roman" w:hAnsi="Cambria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3677</Words>
  <Characters>2096</Characters>
  <Application>Microsoft Office Word</Application>
  <DocSecurity>0</DocSecurity>
  <Lines>17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2014-10-16T06:51:00Z</dcterms:created>
  <dcterms:modified xsi:type="dcterms:W3CDTF">2014-10-16T06:52:00Z</dcterms:modified>
</cp:coreProperties>
</file>