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6E" w:rsidRPr="005F298D" w:rsidRDefault="0017736E" w:rsidP="0017736E">
      <w:pPr>
        <w:ind w:firstLine="709"/>
        <w:rPr>
          <w:b/>
          <w:sz w:val="28"/>
          <w:szCs w:val="28"/>
          <w:lang w:val="uk-UA"/>
        </w:rPr>
      </w:pPr>
      <w:r w:rsidRPr="00A7373B">
        <w:rPr>
          <w:b/>
          <w:sz w:val="28"/>
          <w:szCs w:val="28"/>
        </w:rPr>
        <w:t>Товстоног Ю.Л.</w:t>
      </w:r>
    </w:p>
    <w:p w:rsidR="0017736E" w:rsidRPr="00A7373B" w:rsidRDefault="0017736E" w:rsidP="0017736E">
      <w:pPr>
        <w:ind w:firstLine="709"/>
        <w:jc w:val="both"/>
        <w:rPr>
          <w:b/>
          <w:sz w:val="28"/>
          <w:szCs w:val="28"/>
        </w:rPr>
      </w:pPr>
      <w:r w:rsidRPr="00A7373B">
        <w:rPr>
          <w:b/>
          <w:sz w:val="28"/>
          <w:szCs w:val="28"/>
        </w:rPr>
        <w:t>ИССЛЕДОВАНИЕ КИНЕМАТИЧЕСКИХ ХАРАКТЕРИСТИК ЗАМКНУТЫХ ДИФФЕРЕНЦИАЛЬНЫХ МЕХАНИЗМОВ С БОЛЬШИМИ ПЕРЕДАТОЧНЫМИ ОТНОШЕНИЯМИ</w:t>
      </w:r>
    </w:p>
    <w:p w:rsidR="0017736E" w:rsidRPr="00864139" w:rsidRDefault="0017736E" w:rsidP="0017736E">
      <w:pPr>
        <w:ind w:firstLine="709"/>
        <w:jc w:val="both"/>
        <w:rPr>
          <w:sz w:val="28"/>
          <w:szCs w:val="28"/>
        </w:rPr>
      </w:pPr>
      <w:r w:rsidRPr="00864139">
        <w:rPr>
          <w:sz w:val="28"/>
          <w:szCs w:val="28"/>
        </w:rPr>
        <w:t xml:space="preserve">Предложенная на основе анализа известных планетарных передач и выявленных общих признаков классификация замкнутых дифференциальных механизмов, полученных на базе планетарных передач типа 2к-Н, включает два класса механизмов по принципу замыкания звеньев. </w:t>
      </w:r>
      <w:proofErr w:type="gramStart"/>
      <w:r w:rsidRPr="00864139">
        <w:rPr>
          <w:sz w:val="28"/>
          <w:szCs w:val="28"/>
        </w:rPr>
        <w:t>)б</w:t>
      </w:r>
      <w:proofErr w:type="gramEnd"/>
      <w:r w:rsidRPr="00864139">
        <w:rPr>
          <w:sz w:val="28"/>
          <w:szCs w:val="28"/>
        </w:rPr>
        <w:t xml:space="preserve">а класса могут содержать оригинальные схемы РЗД как с цилиндрическими передачами с плоскими колесами, так и с другими типами передач. </w:t>
      </w:r>
    </w:p>
    <w:p w:rsidR="0017736E" w:rsidRPr="00864139" w:rsidRDefault="0017736E" w:rsidP="0017736E">
      <w:pPr>
        <w:ind w:firstLine="709"/>
        <w:jc w:val="both"/>
        <w:rPr>
          <w:sz w:val="28"/>
          <w:szCs w:val="28"/>
        </w:rPr>
      </w:pPr>
      <w:r w:rsidRPr="00864139">
        <w:rPr>
          <w:sz w:val="28"/>
          <w:szCs w:val="28"/>
        </w:rPr>
        <w:t>Разработанный метод синтеза кинематических схем редукторов</w:t>
      </w:r>
      <w:proofErr w:type="gramStart"/>
      <w:r w:rsidRPr="00864139">
        <w:rPr>
          <w:sz w:val="28"/>
          <w:szCs w:val="28"/>
        </w:rPr>
        <w:t xml:space="preserve"> :</w:t>
      </w:r>
      <w:proofErr w:type="gramEnd"/>
      <w:r w:rsidRPr="00864139">
        <w:rPr>
          <w:sz w:val="28"/>
          <w:szCs w:val="28"/>
        </w:rPr>
        <w:t xml:space="preserve"> замкнутым дифференциалом обеспечивающих большие передаточные отношения (2,5</w:t>
      </w:r>
      <w:r>
        <w:rPr>
          <w:sz w:val="28"/>
          <w:szCs w:val="28"/>
        </w:rPr>
        <w:t>÷</w:t>
      </w:r>
      <w:r w:rsidRPr="00864139">
        <w:rPr>
          <w:sz w:val="28"/>
          <w:szCs w:val="28"/>
        </w:rPr>
        <w:t>103</w:t>
      </w:r>
      <w:r>
        <w:rPr>
          <w:sz w:val="28"/>
          <w:szCs w:val="28"/>
        </w:rPr>
        <w:t>…</w:t>
      </w:r>
      <w:r w:rsidRPr="00864139">
        <w:rPr>
          <w:sz w:val="28"/>
          <w:szCs w:val="28"/>
        </w:rPr>
        <w:t xml:space="preserve">109) на базе планетарных передач типа 2к-Н применим для разработки ЗДМ и на базе других планетарных передач. </w:t>
      </w:r>
    </w:p>
    <w:p w:rsidR="0017736E" w:rsidRPr="00864139" w:rsidRDefault="0017736E" w:rsidP="0017736E">
      <w:pPr>
        <w:ind w:firstLine="709"/>
        <w:jc w:val="both"/>
        <w:rPr>
          <w:sz w:val="28"/>
          <w:szCs w:val="28"/>
        </w:rPr>
      </w:pPr>
      <w:r w:rsidRPr="00864139">
        <w:rPr>
          <w:sz w:val="28"/>
          <w:szCs w:val="28"/>
        </w:rPr>
        <w:t xml:space="preserve">Созданная комплексная методика нахождения передаточных отношений и подбора значений чисел зубьев допускает реализацию больших </w:t>
      </w:r>
      <w:proofErr w:type="gramStart"/>
      <w:r w:rsidRPr="00864139">
        <w:rPr>
          <w:sz w:val="28"/>
          <w:szCs w:val="28"/>
        </w:rPr>
        <w:t>:п</w:t>
      </w:r>
      <w:proofErr w:type="gramEnd"/>
      <w:r w:rsidRPr="00864139">
        <w:rPr>
          <w:sz w:val="28"/>
          <w:szCs w:val="28"/>
        </w:rPr>
        <w:t xml:space="preserve">ередаточных отношений в РЗД двумя методами: </w:t>
      </w:r>
    </w:p>
    <w:p w:rsidR="0017736E" w:rsidRPr="00864139" w:rsidRDefault="0017736E" w:rsidP="00177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аналитическим </w:t>
      </w:r>
      <w:r>
        <w:rPr>
          <w:sz w:val="28"/>
          <w:szCs w:val="28"/>
          <w:lang w:val="uk-UA"/>
        </w:rPr>
        <w:t>–</w:t>
      </w:r>
      <w:r w:rsidRPr="00864139">
        <w:rPr>
          <w:sz w:val="28"/>
          <w:szCs w:val="28"/>
        </w:rPr>
        <w:t xml:space="preserve"> путем нахождения математических зависимостей версий) между значениями чисел зубьев всех колес механизма; </w:t>
      </w:r>
    </w:p>
    <w:p w:rsidR="0017736E" w:rsidRPr="00864139" w:rsidRDefault="0017736E" w:rsidP="0017736E">
      <w:pPr>
        <w:ind w:firstLine="709"/>
        <w:jc w:val="both"/>
        <w:rPr>
          <w:sz w:val="28"/>
          <w:szCs w:val="28"/>
        </w:rPr>
      </w:pPr>
      <w:r w:rsidRPr="00864139">
        <w:rPr>
          <w:sz w:val="28"/>
          <w:szCs w:val="28"/>
        </w:rPr>
        <w:t xml:space="preserve">- совмещенный </w:t>
      </w:r>
      <w:r>
        <w:rPr>
          <w:sz w:val="28"/>
          <w:szCs w:val="28"/>
          <w:lang w:val="uk-UA"/>
        </w:rPr>
        <w:t>–</w:t>
      </w:r>
      <w:r w:rsidRPr="00864139">
        <w:rPr>
          <w:sz w:val="28"/>
          <w:szCs w:val="28"/>
        </w:rPr>
        <w:t xml:space="preserve"> путем нахождения математических зависимостей </w:t>
      </w:r>
      <w:proofErr w:type="spellStart"/>
      <w:r w:rsidRPr="00864139">
        <w:rPr>
          <w:sz w:val="28"/>
          <w:szCs w:val="28"/>
        </w:rPr>
        <w:t>полуверсий</w:t>
      </w:r>
      <w:proofErr w:type="spellEnd"/>
      <w:r w:rsidRPr="00864139">
        <w:rPr>
          <w:sz w:val="28"/>
          <w:szCs w:val="28"/>
        </w:rPr>
        <w:t xml:space="preserve"> между значениями чисел зубьев одной части зубчатых колес механизма и определением значений чисел зубьев другой части колес по специальной методике с использованием предложенного в работе </w:t>
      </w:r>
      <w:proofErr w:type="gramStart"/>
      <w:r w:rsidRPr="00864139">
        <w:rPr>
          <w:sz w:val="28"/>
          <w:szCs w:val="28"/>
        </w:rPr>
        <w:t>-к</w:t>
      </w:r>
      <w:proofErr w:type="gramEnd"/>
      <w:r w:rsidRPr="00864139">
        <w:rPr>
          <w:sz w:val="28"/>
          <w:szCs w:val="28"/>
        </w:rPr>
        <w:t xml:space="preserve">ритерия и известных таблиц сменных шестерен. </w:t>
      </w:r>
    </w:p>
    <w:p w:rsidR="0017736E" w:rsidRPr="00864139" w:rsidRDefault="0017736E" w:rsidP="0017736E">
      <w:pPr>
        <w:ind w:firstLine="709"/>
        <w:jc w:val="both"/>
        <w:rPr>
          <w:sz w:val="28"/>
          <w:szCs w:val="28"/>
        </w:rPr>
      </w:pPr>
      <w:r w:rsidRPr="00864139">
        <w:rPr>
          <w:sz w:val="28"/>
          <w:szCs w:val="28"/>
        </w:rPr>
        <w:t xml:space="preserve">Расчетная методика дает возможность определения КПД для различных ЗДМ обоих классов по универсальным формулам и частным зависимостям, предложенным для расчета КПД рассматриваемых кинематических схем.  </w:t>
      </w:r>
    </w:p>
    <w:p w:rsidR="0017736E" w:rsidRPr="00864139" w:rsidRDefault="0017736E" w:rsidP="0017736E">
      <w:pPr>
        <w:ind w:firstLine="709"/>
        <w:jc w:val="both"/>
        <w:rPr>
          <w:sz w:val="28"/>
          <w:szCs w:val="28"/>
        </w:rPr>
      </w:pPr>
      <w:r w:rsidRPr="00864139">
        <w:rPr>
          <w:sz w:val="28"/>
          <w:szCs w:val="28"/>
        </w:rPr>
        <w:t xml:space="preserve">Превалирующее влияние значения "замкнутой" мощности" на КПД РЗД требует определения направления потока "замкнутой" мощности в кинематических цепях данных механизмов. </w:t>
      </w:r>
    </w:p>
    <w:p w:rsidR="0017736E" w:rsidRPr="00864139" w:rsidRDefault="0017736E" w:rsidP="0017736E">
      <w:pPr>
        <w:ind w:firstLine="709"/>
        <w:jc w:val="both"/>
        <w:rPr>
          <w:sz w:val="28"/>
          <w:szCs w:val="28"/>
        </w:rPr>
      </w:pPr>
      <w:r w:rsidRPr="00864139">
        <w:rPr>
          <w:sz w:val="28"/>
          <w:szCs w:val="28"/>
        </w:rPr>
        <w:t xml:space="preserve">Разработанное оригинальное программное обеспечение многовариантного расчета кинематических и энергетических характеристик РЗД с целью выбора требуемого варианта позволяет существенно облегчить процесс проектирования ЗДМ и уменьшить затраты времени на оценку различных вариантов. </w:t>
      </w:r>
    </w:p>
    <w:p w:rsidR="0017736E" w:rsidRPr="00864139" w:rsidRDefault="0017736E" w:rsidP="0017736E">
      <w:pPr>
        <w:ind w:firstLine="709"/>
        <w:jc w:val="both"/>
        <w:rPr>
          <w:sz w:val="28"/>
          <w:szCs w:val="28"/>
        </w:rPr>
      </w:pPr>
      <w:proofErr w:type="gramStart"/>
      <w:r w:rsidRPr="00864139">
        <w:rPr>
          <w:sz w:val="28"/>
          <w:szCs w:val="28"/>
        </w:rPr>
        <w:t>Спроектированная и изготовленная конструкция РЗД, примененная, приводе многопозиционной установки для реализации методики испытаний с особо малыми скоростями деформирования и результаты ее экспериментального исследования подтверждают правомочность конструктивных решений и возможность использования теоретических зависимостей для определения кинематических и энергетических характеристик РЗД.</w:t>
      </w:r>
      <w:proofErr w:type="gramEnd"/>
    </w:p>
    <w:p w:rsidR="0017736E" w:rsidRPr="005F298D" w:rsidRDefault="0017736E" w:rsidP="0017736E">
      <w:pPr>
        <w:ind w:firstLine="709"/>
        <w:jc w:val="both"/>
        <w:rPr>
          <w:sz w:val="28"/>
          <w:szCs w:val="28"/>
        </w:rPr>
      </w:pPr>
      <w:r w:rsidRPr="00864139">
        <w:rPr>
          <w:sz w:val="28"/>
          <w:szCs w:val="28"/>
        </w:rPr>
        <w:t xml:space="preserve">Технико-экономическая оценка применения РЗД в приводах машин подтверждает целесообразность и наличие областей эффективного использования РЗД в зависимости от значений передаточных отношений и передаваемых нагрузок. </w:t>
      </w:r>
    </w:p>
    <w:p w:rsidR="0017736E" w:rsidRDefault="0017736E" w:rsidP="0017736E">
      <w:pPr>
        <w:pStyle w:val="a3"/>
        <w:pBdr>
          <w:bottom w:val="single" w:sz="12" w:space="1" w:color="auto"/>
        </w:pBd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17736E" w:rsidRDefault="0017736E" w:rsidP="0017736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150A8D">
        <w:rPr>
          <w:spacing w:val="-2"/>
          <w:sz w:val="28"/>
          <w:szCs w:val="28"/>
        </w:rPr>
        <w:t>Работа выполнена под руководством</w:t>
      </w:r>
      <w:r w:rsidRPr="00150A8D">
        <w:rPr>
          <w:spacing w:val="-2"/>
          <w:sz w:val="28"/>
          <w:szCs w:val="28"/>
          <w:lang w:val="uk-UA"/>
        </w:rPr>
        <w:t xml:space="preserve"> </w:t>
      </w:r>
      <w:proofErr w:type="spellStart"/>
      <w:r w:rsidRPr="00150A8D">
        <w:rPr>
          <w:spacing w:val="-2"/>
          <w:sz w:val="28"/>
          <w:szCs w:val="28"/>
          <w:lang w:val="uk-UA"/>
        </w:rPr>
        <w:t>к.т.н</w:t>
      </w:r>
      <w:proofErr w:type="spellEnd"/>
      <w:r w:rsidRPr="00150A8D">
        <w:rPr>
          <w:spacing w:val="-2"/>
          <w:sz w:val="28"/>
          <w:szCs w:val="28"/>
          <w:lang w:val="uk-UA"/>
        </w:rPr>
        <w:t xml:space="preserve">., доц. каф. </w:t>
      </w:r>
      <w:proofErr w:type="spellStart"/>
      <w:r w:rsidRPr="00150A8D">
        <w:rPr>
          <w:spacing w:val="-2"/>
          <w:sz w:val="28"/>
          <w:szCs w:val="28"/>
          <w:lang w:val="uk-UA"/>
        </w:rPr>
        <w:t>МО</w:t>
      </w:r>
      <w:proofErr w:type="spellEnd"/>
      <w:r w:rsidRPr="00150A8D">
        <w:rPr>
          <w:spacing w:val="-2"/>
          <w:sz w:val="28"/>
          <w:szCs w:val="28"/>
          <w:lang w:val="uk-UA"/>
        </w:rPr>
        <w:t xml:space="preserve"> и ТС Кондратюка О.Л.</w:t>
      </w:r>
    </w:p>
    <w:p w:rsidR="0017736E" w:rsidRPr="00804C18" w:rsidRDefault="0017736E" w:rsidP="0017736E">
      <w:pPr>
        <w:pStyle w:val="a5"/>
        <w:widowControl w:val="0"/>
        <w:ind w:firstLine="709"/>
        <w:jc w:val="both"/>
        <w:rPr>
          <w:sz w:val="28"/>
          <w:szCs w:val="28"/>
          <w:lang w:val="uk-UA"/>
        </w:rPr>
        <w:sectPr w:rsidR="0017736E" w:rsidRPr="00804C18" w:rsidSect="0017736E">
          <w:headerReference w:type="default" r:id="rId4"/>
          <w:pgSz w:w="11906" w:h="16838" w:code="9"/>
          <w:pgMar w:top="284" w:right="851" w:bottom="851" w:left="851" w:header="454" w:footer="454" w:gutter="0"/>
          <w:pgNumType w:start="25"/>
          <w:cols w:space="708"/>
          <w:docGrid w:linePitch="360"/>
        </w:sectPr>
      </w:pPr>
    </w:p>
    <w:p w:rsidR="00D15BB4" w:rsidRPr="0017736E" w:rsidRDefault="00D15BB4">
      <w:pPr>
        <w:rPr>
          <w:lang w:val="uk-UA"/>
        </w:rPr>
      </w:pPr>
    </w:p>
    <w:sectPr w:rsidR="00D15BB4" w:rsidRPr="0017736E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36E" w:rsidRPr="000744B5" w:rsidRDefault="0017736E" w:rsidP="000744B5">
    <w:pPr>
      <w:shd w:val="clear" w:color="auto" w:fill="FFFFFF"/>
      <w:jc w:val="center"/>
      <w:rPr>
        <w:b/>
        <w:i/>
        <w:spacing w:val="-2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7736E"/>
    <w:rsid w:val="000453A6"/>
    <w:rsid w:val="0007502A"/>
    <w:rsid w:val="0017736E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1773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rsid w:val="0017736E"/>
    <w:pPr>
      <w:widowControl/>
      <w:autoSpaceDE/>
      <w:autoSpaceDN/>
      <w:adjustRightInd/>
      <w:spacing w:after="120"/>
    </w:pPr>
  </w:style>
  <w:style w:type="character" w:customStyle="1" w:styleId="a6">
    <w:name w:val="Основной текст Знак"/>
    <w:basedOn w:val="a0"/>
    <w:link w:val="a5"/>
    <w:rsid w:val="001773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бычный (веб) Знак"/>
    <w:link w:val="a3"/>
    <w:locked/>
    <w:rsid w:val="0017736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1729</Words>
  <Characters>987</Characters>
  <Application>Microsoft Office Word</Application>
  <DocSecurity>0</DocSecurity>
  <Lines>8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2014-09-10T06:05:00Z</dcterms:created>
  <dcterms:modified xsi:type="dcterms:W3CDTF">2014-09-10T06:08:00Z</dcterms:modified>
</cp:coreProperties>
</file>