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69" w:rsidRPr="00F07F1E" w:rsidRDefault="00D03C69" w:rsidP="00D03C69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F07F1E">
        <w:rPr>
          <w:b/>
          <w:sz w:val="28"/>
          <w:szCs w:val="28"/>
          <w:lang w:val="uk-UA"/>
        </w:rPr>
        <w:t>Еременко</w:t>
      </w:r>
      <w:proofErr w:type="spellEnd"/>
      <w:r w:rsidRPr="00F07F1E">
        <w:rPr>
          <w:b/>
          <w:sz w:val="28"/>
          <w:szCs w:val="28"/>
          <w:lang w:val="uk-UA"/>
        </w:rPr>
        <w:t xml:space="preserve"> М.А.</w:t>
      </w:r>
    </w:p>
    <w:p w:rsidR="00D03C69" w:rsidRPr="00F07F1E" w:rsidRDefault="00D03C69" w:rsidP="00D03C69">
      <w:pPr>
        <w:ind w:firstLine="709"/>
        <w:jc w:val="both"/>
        <w:rPr>
          <w:b/>
          <w:sz w:val="28"/>
          <w:szCs w:val="28"/>
        </w:rPr>
      </w:pPr>
      <w:r w:rsidRPr="00F07F1E">
        <w:rPr>
          <w:b/>
          <w:sz w:val="28"/>
          <w:szCs w:val="28"/>
        </w:rPr>
        <w:t>ОСОБЕННОСТИ ЛЕГИРОВАНИЯ МЕТАЛЛА ЧЕРЕЗ ФЛЮС НА СТАДИЯХ КАПЛИ И ВАННЫ</w:t>
      </w:r>
    </w:p>
    <w:p w:rsidR="00D03C69" w:rsidRPr="00F07F1E" w:rsidRDefault="00D03C69" w:rsidP="00D03C69">
      <w:pPr>
        <w:ind w:firstLine="709"/>
        <w:jc w:val="both"/>
        <w:rPr>
          <w:sz w:val="28"/>
          <w:szCs w:val="28"/>
        </w:rPr>
      </w:pPr>
      <w:r w:rsidRPr="00F07F1E">
        <w:rPr>
          <w:sz w:val="28"/>
          <w:szCs w:val="28"/>
        </w:rPr>
        <w:t xml:space="preserve">Легирование металла капель через флюс  изучалось путем искусственного выделения этой стадии при наплавке на быстровращающийся медный диск. </w:t>
      </w:r>
      <w:proofErr w:type="gramStart"/>
      <w:r w:rsidRPr="00F07F1E">
        <w:rPr>
          <w:sz w:val="28"/>
          <w:szCs w:val="28"/>
        </w:rPr>
        <w:t>Исследования проводились на керамических флюсах шлакообразующей основы обожженный магнезит–глинозем–плавиковый шпат с различных содержанием ферромарганца, феррохрома и серебристого графита.</w:t>
      </w:r>
      <w:proofErr w:type="gramEnd"/>
      <w:r w:rsidRPr="00F07F1E">
        <w:rPr>
          <w:sz w:val="28"/>
          <w:szCs w:val="28"/>
        </w:rPr>
        <w:t xml:space="preserve"> Применялась проволока Св-08А диаметром </w:t>
      </w:r>
      <w:smartTag w:uri="urn:schemas-microsoft-com:office:smarttags" w:element="metricconverter">
        <w:smartTagPr>
          <w:attr w:name="ProductID" w:val="4 мм"/>
        </w:smartTagPr>
        <w:r w:rsidRPr="00F07F1E">
          <w:rPr>
            <w:sz w:val="28"/>
            <w:szCs w:val="28"/>
          </w:rPr>
          <w:t>4 мм</w:t>
        </w:r>
      </w:smartTag>
      <w:r w:rsidRPr="00F07F1E">
        <w:rPr>
          <w:sz w:val="28"/>
          <w:szCs w:val="28"/>
        </w:rPr>
        <w:t xml:space="preserve"> и лента из стали 08кп имеющие одинаковую площадь сечения.</w:t>
      </w:r>
    </w:p>
    <w:p w:rsidR="00D03C69" w:rsidRPr="00F07F1E" w:rsidRDefault="00D03C69" w:rsidP="00D03C69">
      <w:pPr>
        <w:ind w:firstLine="709"/>
        <w:jc w:val="both"/>
        <w:rPr>
          <w:sz w:val="28"/>
          <w:szCs w:val="28"/>
        </w:rPr>
      </w:pPr>
      <w:r w:rsidRPr="00F07F1E">
        <w:rPr>
          <w:sz w:val="28"/>
          <w:szCs w:val="28"/>
        </w:rPr>
        <w:t xml:space="preserve">Обработка полученных данных по уравнению материального баланса показала, что при изменении содержания элемента во флюсе характер потерь его на окисление и </w:t>
      </w:r>
      <w:proofErr w:type="spellStart"/>
      <w:r w:rsidRPr="00F07F1E">
        <w:rPr>
          <w:sz w:val="28"/>
          <w:szCs w:val="28"/>
        </w:rPr>
        <w:t>застревание</w:t>
      </w:r>
      <w:proofErr w:type="spellEnd"/>
      <w:r w:rsidRPr="00F07F1E">
        <w:rPr>
          <w:sz w:val="28"/>
          <w:szCs w:val="28"/>
        </w:rPr>
        <w:t xml:space="preserve"> в шлаке для стадии капли такой же, как и для общего процесса легирования.</w:t>
      </w:r>
    </w:p>
    <w:p w:rsidR="00D03C69" w:rsidRPr="00F07F1E" w:rsidRDefault="00D03C69" w:rsidP="00D03C69">
      <w:pPr>
        <w:ind w:firstLine="709"/>
        <w:jc w:val="both"/>
        <w:rPr>
          <w:sz w:val="28"/>
          <w:szCs w:val="28"/>
        </w:rPr>
      </w:pPr>
      <w:r w:rsidRPr="00F07F1E">
        <w:rPr>
          <w:sz w:val="28"/>
          <w:szCs w:val="28"/>
        </w:rPr>
        <w:t>Характерным для рассматриваемых элементов ферросплавов является превалирующая роль стадии ванны в процессе легирования.</w:t>
      </w:r>
    </w:p>
    <w:p w:rsidR="00D03C69" w:rsidRPr="00F07F1E" w:rsidRDefault="00D03C69" w:rsidP="00D03C69">
      <w:pPr>
        <w:ind w:firstLine="709"/>
        <w:jc w:val="both"/>
        <w:rPr>
          <w:sz w:val="28"/>
          <w:szCs w:val="28"/>
        </w:rPr>
      </w:pPr>
      <w:r w:rsidRPr="00F07F1E">
        <w:rPr>
          <w:sz w:val="28"/>
          <w:szCs w:val="28"/>
        </w:rPr>
        <w:t xml:space="preserve">При повышенных концентрациях легирующего элемента во флюсе, когда его </w:t>
      </w:r>
      <w:proofErr w:type="spellStart"/>
      <w:r w:rsidRPr="00F07F1E">
        <w:rPr>
          <w:sz w:val="28"/>
          <w:szCs w:val="28"/>
        </w:rPr>
        <w:t>раскислительная</w:t>
      </w:r>
      <w:proofErr w:type="spellEnd"/>
      <w:r w:rsidRPr="00F07F1E">
        <w:rPr>
          <w:sz w:val="28"/>
          <w:szCs w:val="28"/>
        </w:rPr>
        <w:t xml:space="preserve"> способность исчерпана, доля легирования металла на стадии капли для рассмотренных элементов составляет в среднем около 30%. Такой вклад на стадии капли в процессе легирования объясняется тем, что с каплями взаимодействует на весь расплавленный флюс, а только часть его.</w:t>
      </w:r>
    </w:p>
    <w:p w:rsidR="00D03C69" w:rsidRPr="00F07F1E" w:rsidRDefault="00D03C69" w:rsidP="00D03C69">
      <w:pPr>
        <w:ind w:firstLine="709"/>
        <w:jc w:val="both"/>
        <w:rPr>
          <w:sz w:val="28"/>
          <w:szCs w:val="28"/>
        </w:rPr>
      </w:pPr>
      <w:r w:rsidRPr="00F07F1E">
        <w:rPr>
          <w:sz w:val="28"/>
          <w:szCs w:val="28"/>
        </w:rPr>
        <w:t>Увеличение относительной массы флюса за счет уменьшения тока (от 600 до 400</w:t>
      </w:r>
      <w:proofErr w:type="gramStart"/>
      <w:r w:rsidRPr="00F07F1E">
        <w:rPr>
          <w:sz w:val="28"/>
          <w:szCs w:val="28"/>
        </w:rPr>
        <w:t> А</w:t>
      </w:r>
      <w:proofErr w:type="gramEnd"/>
      <w:r w:rsidRPr="00F07F1E">
        <w:rPr>
          <w:sz w:val="28"/>
          <w:szCs w:val="28"/>
        </w:rPr>
        <w:t>, при почти постоянном напряжении дуги 30 В) и увеличении напряжения дуги (от 22 до 42 В при неизменном токе в 500 А) практически не изменило содержание марганца и кремния в каплях, в то время как в наплавленном металле концентрация этих элементов возросла. Стабильность состава капель при изменении тока и напряжения можно объяснить тем, что относительная масса флюса на стадии капли менялась в довольно узких пределах (0,35–0,45). Кроме того, усредненное время взаимодействия капли и удельная поверхность изменялись так, что оказывали противоположное влияние на легирование металла на стадии капли.</w:t>
      </w:r>
    </w:p>
    <w:p w:rsidR="00D03C69" w:rsidRPr="00F07F1E" w:rsidRDefault="00D03C69" w:rsidP="00D03C69">
      <w:pPr>
        <w:ind w:firstLine="709"/>
        <w:jc w:val="both"/>
        <w:rPr>
          <w:sz w:val="28"/>
          <w:szCs w:val="28"/>
        </w:rPr>
      </w:pPr>
      <w:r w:rsidRPr="00F07F1E">
        <w:rPr>
          <w:sz w:val="28"/>
          <w:szCs w:val="28"/>
        </w:rPr>
        <w:t>При одинаковых значениях коэффициента участия флюса (</w:t>
      </w:r>
      <w:proofErr w:type="spellStart"/>
      <w:r w:rsidRPr="00F07F1E">
        <w:rPr>
          <w:sz w:val="28"/>
          <w:szCs w:val="28"/>
        </w:rPr>
        <w:t>Кф</w:t>
      </w:r>
      <w:proofErr w:type="spellEnd"/>
      <w:r w:rsidRPr="00F07F1E">
        <w:rPr>
          <w:sz w:val="28"/>
          <w:szCs w:val="28"/>
        </w:rPr>
        <w:t>) более высокие концентрации легирующих элементов характерны для металла наплавленного лентой. Более полное легирование на флюсе капель объясняется их одновременным существованием и переходом с различных участков торца ленты.</w:t>
      </w:r>
    </w:p>
    <w:p w:rsidR="00D03C69" w:rsidRPr="00F07F1E" w:rsidRDefault="00D03C69" w:rsidP="00D03C69">
      <w:pPr>
        <w:ind w:firstLine="709"/>
        <w:jc w:val="both"/>
        <w:rPr>
          <w:sz w:val="28"/>
          <w:szCs w:val="28"/>
        </w:rPr>
      </w:pPr>
      <w:r w:rsidRPr="00F07F1E">
        <w:rPr>
          <w:sz w:val="28"/>
          <w:szCs w:val="28"/>
        </w:rPr>
        <w:t xml:space="preserve">Завершенность процесса взаимодействия на стадии ванны во многом зависит от интенсивности перемешивания металла и шлака. </w:t>
      </w:r>
      <w:proofErr w:type="gramStart"/>
      <w:r w:rsidRPr="00F07F1E">
        <w:rPr>
          <w:sz w:val="28"/>
          <w:szCs w:val="28"/>
        </w:rPr>
        <w:t>При использовании плоского электрода, помимо продольного, в ванне возникает также и поперечный конвективный поток, вследствие перемещения дуги по торцу электродов.</w:t>
      </w:r>
      <w:proofErr w:type="gramEnd"/>
    </w:p>
    <w:p w:rsidR="00D03C69" w:rsidRDefault="00D03C69" w:rsidP="00D03C69">
      <w:pPr>
        <w:ind w:firstLine="709"/>
        <w:jc w:val="both"/>
        <w:rPr>
          <w:sz w:val="28"/>
          <w:szCs w:val="28"/>
          <w:lang w:val="uk-UA"/>
        </w:rPr>
      </w:pPr>
      <w:r w:rsidRPr="00F07F1E">
        <w:rPr>
          <w:sz w:val="28"/>
          <w:szCs w:val="28"/>
        </w:rPr>
        <w:t xml:space="preserve">Следует особо отметить, что хотя параметры режима наплавки лентой изменялись в тех же пределах, что и для проволоки, </w:t>
      </w:r>
      <w:proofErr w:type="spellStart"/>
      <w:r w:rsidRPr="00F07F1E">
        <w:rPr>
          <w:sz w:val="28"/>
          <w:szCs w:val="28"/>
        </w:rPr>
        <w:t>Кф</w:t>
      </w:r>
      <w:proofErr w:type="spellEnd"/>
      <w:r w:rsidRPr="00F07F1E">
        <w:rPr>
          <w:sz w:val="28"/>
          <w:szCs w:val="28"/>
        </w:rPr>
        <w:t xml:space="preserve"> изменялся в узком диапазоне. Этим объясняется стабильность химического состава металла, наплавленного лентой, что при использовании легирующих флюсов особенно важно.</w:t>
      </w:r>
    </w:p>
    <w:p w:rsidR="00D03C69" w:rsidRPr="00F07F1E" w:rsidRDefault="00D03C69" w:rsidP="00D03C69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D15BB4" w:rsidRPr="00D03C69" w:rsidRDefault="00D03C69" w:rsidP="00D03C69">
      <w:pPr>
        <w:ind w:firstLine="709"/>
        <w:jc w:val="both"/>
        <w:rPr>
          <w:lang w:val="uk-UA"/>
        </w:rPr>
      </w:pPr>
      <w:r w:rsidRPr="00F07F1E">
        <w:rPr>
          <w:sz w:val="28"/>
          <w:szCs w:val="28"/>
          <w:lang w:val="uk-UA"/>
        </w:rPr>
        <w:t xml:space="preserve">Робота виконана під керівництвом </w:t>
      </w:r>
      <w:proofErr w:type="spellStart"/>
      <w:r w:rsidRPr="00F07F1E">
        <w:rPr>
          <w:sz w:val="28"/>
          <w:szCs w:val="28"/>
          <w:lang w:val="uk-UA"/>
        </w:rPr>
        <w:t>к.т.н</w:t>
      </w:r>
      <w:proofErr w:type="spellEnd"/>
      <w:r w:rsidRPr="00F07F1E">
        <w:rPr>
          <w:sz w:val="28"/>
          <w:szCs w:val="28"/>
          <w:lang w:val="uk-UA"/>
        </w:rPr>
        <w:t>., доц. каф. ІТМ та ЗВ Петренко А.М.</w:t>
      </w:r>
    </w:p>
    <w:sectPr w:rsidR="00D15BB4" w:rsidRPr="00D03C69" w:rsidSect="00D03C69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03C69"/>
    <w:rsid w:val="0007502A"/>
    <w:rsid w:val="00D03C69"/>
    <w:rsid w:val="00D15BB4"/>
    <w:rsid w:val="00EC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2014-09-08T10:29:00Z</dcterms:created>
  <dcterms:modified xsi:type="dcterms:W3CDTF">2014-09-08T10:30:00Z</dcterms:modified>
</cp:coreProperties>
</file>