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07" w:rsidRDefault="009E4707" w:rsidP="009E4707">
      <w:pPr>
        <w:ind w:firstLine="709"/>
        <w:jc w:val="both"/>
        <w:rPr>
          <w:b/>
          <w:sz w:val="28"/>
          <w:szCs w:val="28"/>
          <w:lang w:val="uk-UA"/>
        </w:rPr>
      </w:pPr>
      <w:proofErr w:type="spellStart"/>
      <w:r>
        <w:rPr>
          <w:b/>
          <w:sz w:val="28"/>
          <w:szCs w:val="28"/>
        </w:rPr>
        <w:t>Обыденнова</w:t>
      </w:r>
      <w:proofErr w:type="spellEnd"/>
      <w:r>
        <w:rPr>
          <w:b/>
          <w:sz w:val="28"/>
          <w:szCs w:val="28"/>
        </w:rPr>
        <w:t xml:space="preserve"> Т.С.</w:t>
      </w:r>
      <w:r>
        <w:rPr>
          <w:b/>
          <w:sz w:val="28"/>
          <w:szCs w:val="28"/>
          <w:lang w:val="uk-UA"/>
        </w:rPr>
        <w:t xml:space="preserve">, </w:t>
      </w:r>
      <w:proofErr w:type="spellStart"/>
      <w:r>
        <w:rPr>
          <w:b/>
          <w:sz w:val="28"/>
          <w:szCs w:val="28"/>
          <w:lang w:val="uk-UA"/>
        </w:rPr>
        <w:t>Сердюченко</w:t>
      </w:r>
      <w:proofErr w:type="spellEnd"/>
      <w:r>
        <w:rPr>
          <w:b/>
          <w:sz w:val="28"/>
          <w:szCs w:val="28"/>
          <w:lang w:val="uk-UA"/>
        </w:rPr>
        <w:t xml:space="preserve"> Д.</w:t>
      </w:r>
    </w:p>
    <w:p w:rsidR="009E4707" w:rsidRDefault="009E4707" w:rsidP="009E4707">
      <w:pPr>
        <w:jc w:val="both"/>
        <w:rPr>
          <w:b/>
          <w:sz w:val="28"/>
          <w:szCs w:val="28"/>
        </w:rPr>
      </w:pPr>
      <w:r>
        <w:rPr>
          <w:b/>
          <w:sz w:val="28"/>
          <w:szCs w:val="28"/>
        </w:rPr>
        <w:t>СТРУКТУРНЫЕ ПРЕОБРАЗОВАНИЯ МАШИНОСТРОИТЕЛЬНЫХ ПРЕДПРИЯТИЙ КАК СПОСОБ ВЫХОДА ИЗ КРИЗИСА</w:t>
      </w:r>
    </w:p>
    <w:p w:rsidR="009E4707" w:rsidRDefault="009E4707" w:rsidP="009E4707">
      <w:pPr>
        <w:ind w:firstLine="709"/>
        <w:jc w:val="both"/>
        <w:rPr>
          <w:sz w:val="28"/>
          <w:szCs w:val="28"/>
        </w:rPr>
      </w:pPr>
      <w:r>
        <w:rPr>
          <w:sz w:val="28"/>
          <w:szCs w:val="28"/>
        </w:rPr>
        <w:t>На современном этапе экономических отношений вопрос удержания позиций на рынке машиностроительными предприятиями является актуальной проблемой. Именно такое состояние машиностроительного предприятия характеризует его эффективную работу.</w:t>
      </w:r>
    </w:p>
    <w:p w:rsidR="009E4707" w:rsidRDefault="009E4707" w:rsidP="009E4707">
      <w:pPr>
        <w:ind w:firstLine="709"/>
        <w:jc w:val="both"/>
        <w:rPr>
          <w:sz w:val="28"/>
          <w:szCs w:val="28"/>
        </w:rPr>
      </w:pPr>
      <w:r>
        <w:rPr>
          <w:sz w:val="28"/>
          <w:szCs w:val="28"/>
        </w:rPr>
        <w:t xml:space="preserve">В сложившейся ситуации на деятельность машиностроительных предприятий негативно влияет ряд факторов: </w:t>
      </w:r>
    </w:p>
    <w:p w:rsidR="009E4707" w:rsidRDefault="009E4707" w:rsidP="009E4707">
      <w:pPr>
        <w:ind w:firstLine="709"/>
        <w:jc w:val="both"/>
        <w:rPr>
          <w:sz w:val="28"/>
          <w:szCs w:val="28"/>
        </w:rPr>
      </w:pPr>
      <w:r>
        <w:rPr>
          <w:sz w:val="28"/>
          <w:szCs w:val="28"/>
        </w:rPr>
        <w:t xml:space="preserve">- зависимость от доступа к кредитным ресурсам; </w:t>
      </w:r>
      <w:r>
        <w:rPr>
          <w:sz w:val="28"/>
          <w:szCs w:val="28"/>
        </w:rPr>
        <w:sym w:font="Times New Roman" w:char="F02D"/>
      </w:r>
      <w:r>
        <w:rPr>
          <w:sz w:val="28"/>
          <w:szCs w:val="28"/>
        </w:rPr>
        <w:t xml:space="preserve">медленное введение в действие основных фондов; </w:t>
      </w:r>
    </w:p>
    <w:p w:rsidR="009E4707" w:rsidRDefault="009E4707" w:rsidP="009E4707">
      <w:pPr>
        <w:ind w:firstLine="709"/>
        <w:jc w:val="both"/>
        <w:rPr>
          <w:sz w:val="28"/>
          <w:szCs w:val="28"/>
        </w:rPr>
      </w:pPr>
      <w:r>
        <w:rPr>
          <w:sz w:val="28"/>
          <w:szCs w:val="28"/>
        </w:rPr>
        <w:t xml:space="preserve">- недостаточный уровень инновационной и инвестиционной активности предприятия, устаревшая производственная основа, значительный отток из отрасли квалифицированных инженерных и рабочих кадров, отсутствие четко разработанного плана антикризисных действий; </w:t>
      </w:r>
    </w:p>
    <w:p w:rsidR="009E4707" w:rsidRDefault="009E4707" w:rsidP="009E4707">
      <w:pPr>
        <w:ind w:firstLine="709"/>
        <w:jc w:val="both"/>
        <w:rPr>
          <w:sz w:val="28"/>
          <w:szCs w:val="28"/>
        </w:rPr>
      </w:pPr>
      <w:r>
        <w:rPr>
          <w:sz w:val="28"/>
          <w:szCs w:val="28"/>
        </w:rPr>
        <w:t xml:space="preserve">- отсутствие гибкости  системы менеджмента; </w:t>
      </w:r>
    </w:p>
    <w:p w:rsidR="009E4707" w:rsidRDefault="009E4707" w:rsidP="009E4707">
      <w:pPr>
        <w:ind w:firstLine="709"/>
        <w:jc w:val="both"/>
        <w:rPr>
          <w:sz w:val="28"/>
          <w:szCs w:val="28"/>
        </w:rPr>
      </w:pPr>
      <w:r>
        <w:rPr>
          <w:sz w:val="28"/>
          <w:szCs w:val="28"/>
        </w:rPr>
        <w:t xml:space="preserve">- нестабильность внешней среды предприятия. </w:t>
      </w:r>
    </w:p>
    <w:p w:rsidR="009E4707" w:rsidRDefault="009E4707" w:rsidP="009E4707">
      <w:pPr>
        <w:ind w:firstLine="709"/>
        <w:jc w:val="both"/>
        <w:rPr>
          <w:sz w:val="28"/>
          <w:szCs w:val="28"/>
        </w:rPr>
      </w:pPr>
      <w:r>
        <w:rPr>
          <w:sz w:val="28"/>
          <w:szCs w:val="28"/>
        </w:rPr>
        <w:t xml:space="preserve">Все это приводит к тому, что большая часть предприятий машиностроительной отрасли находится  на грани банкротства. </w:t>
      </w:r>
    </w:p>
    <w:p w:rsidR="009E4707" w:rsidRDefault="009E4707" w:rsidP="009E4707">
      <w:pPr>
        <w:ind w:firstLine="709"/>
        <w:jc w:val="both"/>
        <w:rPr>
          <w:sz w:val="28"/>
          <w:szCs w:val="28"/>
        </w:rPr>
      </w:pPr>
      <w:r>
        <w:rPr>
          <w:sz w:val="28"/>
          <w:szCs w:val="28"/>
        </w:rPr>
        <w:t>В последние годы все больше ученых приходят к выводу, что выход из кризиса возможен только путем структурных преобразований.</w:t>
      </w:r>
    </w:p>
    <w:p w:rsidR="009E4707" w:rsidRDefault="009E4707" w:rsidP="009E4707">
      <w:pPr>
        <w:ind w:firstLine="709"/>
        <w:jc w:val="both"/>
      </w:pPr>
      <w:r>
        <w:rPr>
          <w:sz w:val="28"/>
          <w:szCs w:val="28"/>
        </w:rPr>
        <w:t>Структурные преобразования - это смена деятельности предприятия, то есть перестройка всех связей (финансовых, социальных, организационных, кадровых, информационных и т.п.) как во внутренней среде предприятия, так и за его  пределами</w:t>
      </w:r>
      <w:r>
        <w:t xml:space="preserve">.  </w:t>
      </w:r>
    </w:p>
    <w:p w:rsidR="009E4707" w:rsidRDefault="009E4707" w:rsidP="009E4707">
      <w:pPr>
        <w:ind w:firstLine="709"/>
        <w:jc w:val="both"/>
        <w:rPr>
          <w:sz w:val="28"/>
          <w:szCs w:val="28"/>
        </w:rPr>
      </w:pPr>
      <w:r>
        <w:rPr>
          <w:sz w:val="28"/>
          <w:szCs w:val="28"/>
        </w:rPr>
        <w:t>Различают несколько видов таких преобразований в зависимости от условий и причин.</w:t>
      </w:r>
    </w:p>
    <w:p w:rsidR="009E4707" w:rsidRDefault="009E4707" w:rsidP="009E4707">
      <w:pPr>
        <w:ind w:firstLine="709"/>
        <w:jc w:val="both"/>
        <w:rPr>
          <w:sz w:val="28"/>
          <w:szCs w:val="28"/>
        </w:rPr>
      </w:pPr>
      <w:r>
        <w:rPr>
          <w:sz w:val="28"/>
          <w:szCs w:val="28"/>
        </w:rPr>
        <w:t xml:space="preserve">В условиях, когда происходит захват новых рынков, освоение новых продуктов, технологий либо когда уровень эффективности функционирования компании достаточно низок, но при этом есть финансовые ресурсы, рекомендовано проводить кардинальные преобразования машиностроительных предприятий. Кардинальные (революционные) изменения - это переход к новому состоянию путем радикальных изменений существующих представлений, норм действий, сложившихся связей, взаимоотношений. </w:t>
      </w:r>
    </w:p>
    <w:p w:rsidR="009E4707" w:rsidRDefault="009E4707" w:rsidP="009E4707">
      <w:pPr>
        <w:ind w:firstLine="709"/>
        <w:jc w:val="both"/>
        <w:rPr>
          <w:sz w:val="28"/>
          <w:szCs w:val="28"/>
        </w:rPr>
      </w:pPr>
      <w:r>
        <w:rPr>
          <w:sz w:val="28"/>
          <w:szCs w:val="28"/>
        </w:rPr>
        <w:t xml:space="preserve">Когда же созданы условия, при которых предприятие не имеет достаточных ресурсов для реализации революционного развития либо руководство предприятия в процессе управления использует так называемый «осторожный стиль руководства», который позволяет, в конечном итоге, минимизировать убытки, но не максимизировать прибыль, рекомендуют применять эволюционные преобразования. Эволюционные преобразования - переход к новому состоянию за счет накопления небольших последовательных изменений. </w:t>
      </w:r>
    </w:p>
    <w:p w:rsidR="009E4707" w:rsidRDefault="009E4707" w:rsidP="009E4707">
      <w:pPr>
        <w:ind w:firstLine="709"/>
        <w:jc w:val="both"/>
      </w:pPr>
      <w:r>
        <w:rPr>
          <w:sz w:val="28"/>
          <w:szCs w:val="28"/>
        </w:rPr>
        <w:t>Одной из основных задач руководства в процессе разработке стратегии структурных  преобразований является то, что  данный процесс должен быть управляемым и экономически эффективным.</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4707"/>
    <w:rsid w:val="0007502A"/>
    <w:rsid w:val="00515093"/>
    <w:rsid w:val="009E4707"/>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0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39724-464C-47E3-AFDB-018822CB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1649</Words>
  <Characters>941</Characters>
  <Application>Microsoft Office Word</Application>
  <DocSecurity>0</DocSecurity>
  <Lines>7</Lines>
  <Paragraphs>5</Paragraphs>
  <ScaleCrop>false</ScaleCrop>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2014-09-23T10:21:00Z</dcterms:created>
  <dcterms:modified xsi:type="dcterms:W3CDTF">2014-09-23T10:22:00Z</dcterms:modified>
</cp:coreProperties>
</file>