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EE0" w:rsidRDefault="00C93EE0" w:rsidP="00C93EE0">
      <w:pPr>
        <w:ind w:firstLine="708"/>
        <w:jc w:val="both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Кашаба</w:t>
      </w:r>
      <w:proofErr w:type="spellEnd"/>
      <w:r>
        <w:rPr>
          <w:b/>
          <w:sz w:val="28"/>
          <w:szCs w:val="28"/>
          <w:lang w:val="uk-UA"/>
        </w:rPr>
        <w:t xml:space="preserve"> О.Ю.</w:t>
      </w:r>
    </w:p>
    <w:p w:rsidR="00C93EE0" w:rsidRDefault="00C93EE0" w:rsidP="00C93EE0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ГЕНДЕРНАЯ ПАРИТЕТНОСТЬ КАК ЭЛЕМЕНТ ДЕМОКРАТИЧЕСКОГО ОБЩЕСТВА</w:t>
      </w:r>
    </w:p>
    <w:p w:rsidR="00C93EE0" w:rsidRDefault="00C93EE0" w:rsidP="00C93EE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Формирование гражданского общества невозможно без учета </w:t>
      </w:r>
      <w:proofErr w:type="spellStart"/>
      <w:r>
        <w:rPr>
          <w:sz w:val="28"/>
          <w:szCs w:val="28"/>
        </w:rPr>
        <w:t>гендерной</w:t>
      </w:r>
      <w:proofErr w:type="spellEnd"/>
      <w:r>
        <w:rPr>
          <w:sz w:val="28"/>
          <w:szCs w:val="28"/>
        </w:rPr>
        <w:t xml:space="preserve"> проблематики, так как гражданское общество – это, в первую очередь, общество с одинаковыми возможностями для самоопределения и самореализации всех его членов, как мужчин, так и женщин. Следовательно, формирование и функционирование в Украине </w:t>
      </w:r>
      <w:proofErr w:type="spellStart"/>
      <w:r>
        <w:rPr>
          <w:sz w:val="28"/>
          <w:szCs w:val="28"/>
        </w:rPr>
        <w:t>гендерной</w:t>
      </w:r>
      <w:proofErr w:type="spellEnd"/>
      <w:r>
        <w:rPr>
          <w:sz w:val="28"/>
          <w:szCs w:val="28"/>
        </w:rPr>
        <w:t xml:space="preserve"> демократии является неотъемлемой частью гражданского общества и демократизации государства, важным фактором создания общественных  отношений партнерства на основе паритетности.</w:t>
      </w:r>
    </w:p>
    <w:p w:rsidR="00C93EE0" w:rsidRDefault="00C93EE0" w:rsidP="00C93EE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Гендерное</w:t>
      </w:r>
      <w:proofErr w:type="spellEnd"/>
      <w:r>
        <w:rPr>
          <w:sz w:val="28"/>
          <w:szCs w:val="28"/>
        </w:rPr>
        <w:t xml:space="preserve"> равенство – это не политическая самоцель, а предпосылка для стабильного развития, внедрения эффективного управления, преодоления бедности. Утверждение </w:t>
      </w:r>
      <w:proofErr w:type="spellStart"/>
      <w:r>
        <w:rPr>
          <w:sz w:val="28"/>
          <w:szCs w:val="28"/>
        </w:rPr>
        <w:t>гендерного</w:t>
      </w:r>
      <w:proofErr w:type="spellEnd"/>
      <w:r>
        <w:rPr>
          <w:sz w:val="28"/>
          <w:szCs w:val="28"/>
        </w:rPr>
        <w:t xml:space="preserve"> равенства не должно сводиться к сфере защиты прав только женщин. Эта проблема охватывает права человека в целом. В сфере </w:t>
      </w:r>
      <w:proofErr w:type="spellStart"/>
      <w:r>
        <w:rPr>
          <w:sz w:val="28"/>
          <w:szCs w:val="28"/>
        </w:rPr>
        <w:t>гендерного</w:t>
      </w:r>
      <w:proofErr w:type="spellEnd"/>
      <w:r>
        <w:rPr>
          <w:sz w:val="28"/>
          <w:szCs w:val="28"/>
        </w:rPr>
        <w:t xml:space="preserve"> равенства невозможно достичь результатов по отношению к одному из полов, не учитывая статус и возможности другого пола. В </w:t>
      </w:r>
      <w:proofErr w:type="gramStart"/>
      <w:r>
        <w:rPr>
          <w:sz w:val="28"/>
          <w:szCs w:val="28"/>
        </w:rPr>
        <w:t>демократическом обществе</w:t>
      </w:r>
      <w:proofErr w:type="gramEnd"/>
      <w:r>
        <w:rPr>
          <w:sz w:val="28"/>
          <w:szCs w:val="28"/>
        </w:rPr>
        <w:t xml:space="preserve"> практика дискриминаций недопустима. </w:t>
      </w:r>
      <w:proofErr w:type="spellStart"/>
      <w:r>
        <w:rPr>
          <w:sz w:val="28"/>
          <w:szCs w:val="28"/>
        </w:rPr>
        <w:t>Гендерное</w:t>
      </w:r>
      <w:proofErr w:type="spellEnd"/>
      <w:r>
        <w:rPr>
          <w:sz w:val="28"/>
          <w:szCs w:val="28"/>
        </w:rPr>
        <w:t xml:space="preserve"> равенство – это равноправный статус женщин и мужчин, и равные возможности для его реализации, 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следовательно, и возможность принимать одинаковое участие во всех сферах общественной жизни. </w:t>
      </w:r>
    </w:p>
    <w:p w:rsidR="00C93EE0" w:rsidRDefault="00C93EE0" w:rsidP="00C93EE0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Гендерные</w:t>
      </w:r>
      <w:proofErr w:type="spellEnd"/>
      <w:r>
        <w:rPr>
          <w:sz w:val="28"/>
          <w:szCs w:val="28"/>
        </w:rPr>
        <w:t xml:space="preserve"> отношения отображаются и во властных отношениях,  определяя политические возможности женщин и мужчин. Представительство женщин в политической сфере Украины очень низкое. В составе Верховного Совета Украины за время независимости женщин-депутатов никогда не было больше 10%, хотя они составляют большинство населения и избирателей. Причиной этого, в первую очередь, является низкий процент женщин в политических партиях. Согласно  Отчету по глобальному </w:t>
      </w:r>
      <w:proofErr w:type="spellStart"/>
      <w:r>
        <w:rPr>
          <w:sz w:val="28"/>
          <w:szCs w:val="28"/>
        </w:rPr>
        <w:t>гендерному</w:t>
      </w:r>
      <w:proofErr w:type="spellEnd"/>
      <w:r>
        <w:rPr>
          <w:sz w:val="28"/>
          <w:szCs w:val="28"/>
        </w:rPr>
        <w:t xml:space="preserve"> разрыву 2011 года (</w:t>
      </w:r>
      <w:r>
        <w:rPr>
          <w:sz w:val="28"/>
          <w:szCs w:val="28"/>
          <w:lang w:val="en-US"/>
        </w:rPr>
        <w:t>Gender</w:t>
      </w:r>
      <w:r w:rsidRPr="008D070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Gap</w:t>
      </w:r>
      <w:r w:rsidRPr="008D070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Report</w:t>
      </w:r>
      <w:r>
        <w:rPr>
          <w:sz w:val="28"/>
          <w:szCs w:val="28"/>
        </w:rPr>
        <w:t xml:space="preserve">) Украина занимает 105-е место среди 134 стран по вопросу соблюдения прав женщин, а в 2012 году – 119-е место среди 135 стран, за комплексным индексом – 64-е место, и за последние пять лет рейтинг снижается ежегодно на 8 – 10 пунктов. Такая тенденция заслуживает внимания, как исследователей, так и политических деятелей. </w:t>
      </w:r>
    </w:p>
    <w:p w:rsidR="00D15BB4" w:rsidRDefault="00C93EE0" w:rsidP="00C93EE0">
      <w:r>
        <w:rPr>
          <w:sz w:val="28"/>
          <w:szCs w:val="28"/>
        </w:rPr>
        <w:t xml:space="preserve">Таким образом, мы не наблюдаем процесса улучшения </w:t>
      </w:r>
      <w:proofErr w:type="spellStart"/>
      <w:r>
        <w:rPr>
          <w:sz w:val="28"/>
          <w:szCs w:val="28"/>
        </w:rPr>
        <w:t>гендерной</w:t>
      </w:r>
      <w:proofErr w:type="spellEnd"/>
      <w:r>
        <w:rPr>
          <w:sz w:val="28"/>
          <w:szCs w:val="28"/>
        </w:rPr>
        <w:t xml:space="preserve"> репрезентативности в современной украинской практике парламентаризма. И этого не будет до тех пор, пока не вырастет уровень профессионализма парламента в целом. Одним из показателей профессионализма является наличие </w:t>
      </w:r>
      <w:proofErr w:type="spellStart"/>
      <w:r>
        <w:rPr>
          <w:sz w:val="28"/>
          <w:szCs w:val="28"/>
        </w:rPr>
        <w:t>гендерных</w:t>
      </w:r>
      <w:proofErr w:type="spellEnd"/>
      <w:r>
        <w:rPr>
          <w:sz w:val="28"/>
          <w:szCs w:val="28"/>
        </w:rPr>
        <w:t xml:space="preserve"> подходов, в том числе и осознание того, что демократию в ХХ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 веке необходимо понимать как паритетную, </w:t>
      </w:r>
      <w:proofErr w:type="spellStart"/>
      <w:r>
        <w:rPr>
          <w:sz w:val="28"/>
          <w:szCs w:val="28"/>
        </w:rPr>
        <w:t>гендерную</w:t>
      </w:r>
      <w:proofErr w:type="spellEnd"/>
      <w:r>
        <w:rPr>
          <w:sz w:val="28"/>
          <w:szCs w:val="28"/>
        </w:rPr>
        <w:t>. Это открывает путь к определению конкретных механизмов обеспечения эффективности демократической власти.</w:t>
      </w:r>
    </w:p>
    <w:sectPr w:rsidR="00D15BB4" w:rsidSect="00D15B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3EE0"/>
    <w:rsid w:val="0007502A"/>
    <w:rsid w:val="00515093"/>
    <w:rsid w:val="00C93EE0"/>
    <w:rsid w:val="00D15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1651</Words>
  <Characters>942</Characters>
  <Application>Microsoft Office Word</Application>
  <DocSecurity>0</DocSecurity>
  <Lines>7</Lines>
  <Paragraphs>5</Paragraphs>
  <ScaleCrop>false</ScaleCrop>
  <Company/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bibl18</dc:creator>
  <cp:lastModifiedBy>bibl18</cp:lastModifiedBy>
  <cp:revision>1</cp:revision>
  <dcterms:created xsi:type="dcterms:W3CDTF">2014-09-23T11:59:00Z</dcterms:created>
  <dcterms:modified xsi:type="dcterms:W3CDTF">2014-09-23T11:59:00Z</dcterms:modified>
</cp:coreProperties>
</file>