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B5" w:rsidRPr="00FA13B5" w:rsidRDefault="00FA13B5" w:rsidP="00FA13B5">
      <w:pPr>
        <w:ind w:firstLine="720"/>
        <w:jc w:val="both"/>
        <w:rPr>
          <w:b/>
          <w:lang w:val="uk-UA"/>
        </w:rPr>
      </w:pPr>
      <w:r w:rsidRPr="00FA13B5">
        <w:rPr>
          <w:b/>
          <w:lang w:val="uk-UA"/>
        </w:rPr>
        <w:t>Чорна Т.І.</w:t>
      </w:r>
    </w:p>
    <w:p w:rsidR="00FA13B5" w:rsidRPr="00FA13B5" w:rsidRDefault="00FA13B5" w:rsidP="00FA13B5">
      <w:pPr>
        <w:ind w:firstLine="720"/>
        <w:jc w:val="both"/>
        <w:rPr>
          <w:b/>
          <w:lang w:val="uk-UA"/>
        </w:rPr>
      </w:pPr>
      <w:r w:rsidRPr="00FA13B5">
        <w:rPr>
          <w:b/>
          <w:lang w:val="uk-UA"/>
        </w:rPr>
        <w:t>ІННОВАЦІЙНИЙ РОЗВИТОК – ПРОБЛЕМА ДНЯ ДЛЯ УКРАЇНИ</w:t>
      </w:r>
    </w:p>
    <w:p w:rsidR="00FA13B5" w:rsidRPr="00FA13B5" w:rsidRDefault="00FA13B5" w:rsidP="00FA13B5">
      <w:pPr>
        <w:ind w:firstLine="720"/>
        <w:jc w:val="both"/>
        <w:rPr>
          <w:lang w:val="uk-UA"/>
        </w:rPr>
      </w:pPr>
      <w:r w:rsidRPr="00FA13B5">
        <w:rPr>
          <w:lang w:val="uk-UA"/>
        </w:rPr>
        <w:t xml:space="preserve">В сучасній постіндустріальній економіці інновації, що є синтезуючим результатом безперервного процесу вироблення нових знань та їх комерціалізації, стали відігравати роль головного фактору економічного зростання. Як доводить досвід найбільш передових країн світу, в умовах глобальної конкуренції стійкий розвиток підприємства неможливий без постійного оновлення технологій, виробничого потенціалу, організації виробництва і процесу управління ним ― і на цій основі підвищення конкурентоспроможності вітчизняної продукції на внутрішньому і зовнішньому ринку. </w:t>
      </w:r>
      <w:proofErr w:type="spellStart"/>
      <w:r w:rsidRPr="00FA13B5">
        <w:rPr>
          <w:lang w:val="uk-UA"/>
        </w:rPr>
        <w:t>Післякризовий</w:t>
      </w:r>
      <w:proofErr w:type="spellEnd"/>
      <w:r w:rsidRPr="00FA13B5">
        <w:rPr>
          <w:lang w:val="uk-UA"/>
        </w:rPr>
        <w:t xml:space="preserve"> розвиток економіки України супроводжується уповільненням темпів економічного зростання, скороченням ділової активності підприємств, збільшенням кредиторської та дебіторської заборгованості, посиленням структурних диспропорцій. </w:t>
      </w:r>
    </w:p>
    <w:p w:rsidR="00FA13B5" w:rsidRPr="00FA13B5" w:rsidRDefault="00FA13B5" w:rsidP="00FA13B5">
      <w:pPr>
        <w:ind w:firstLine="720"/>
        <w:jc w:val="both"/>
        <w:rPr>
          <w:lang w:val="uk-UA"/>
        </w:rPr>
      </w:pPr>
      <w:r w:rsidRPr="00FA13B5">
        <w:rPr>
          <w:lang w:val="uk-UA"/>
        </w:rPr>
        <w:t xml:space="preserve">В цих умовах стратегічним завданням, що стоїть перед української економікою, є перехід на інноваційну модель розвитку економіки, модернізація виробництва, підвищення конкурентоспроможності вітчизняної продукції на внутрішньому і зовнішньому ринку, запобігання впливу міжнародної фінансової кризи на розвиток економіки. Все це робить особливо актуальним цілеспрямовану діяльність по активізації інноваційної діяльності на основі інноваційного розвитку. </w:t>
      </w:r>
    </w:p>
    <w:p w:rsidR="00D15BB4" w:rsidRPr="00FA13B5" w:rsidRDefault="00FA13B5" w:rsidP="00FA13B5">
      <w:pPr>
        <w:jc w:val="both"/>
        <w:rPr>
          <w:lang w:val="uk-UA"/>
        </w:rPr>
      </w:pPr>
      <w:r w:rsidRPr="00FA13B5">
        <w:rPr>
          <w:lang w:val="uk-UA"/>
        </w:rPr>
        <w:t xml:space="preserve">Процеси економічної трансформації, які розпочалися в Україні два десятиліття назад і не завершилися до сих пір, не привели до очікуваного економічного зростання і подолання економічної та технологічної відсталості від розвинених країн. Економічні реформи не тільки не призвели до інноваційного й технологічного прориву, але й відкинули країну далеко назад з точки зору наявності внутрішніх можливостей прискорення економічного зростання. Аналіз сучасного етапу розвитку української економіки засвідчив, що потенціал екстенсивного економічного зростання вичерпав себе. Нарощування виробництва та експорту сировинних ресурсів (перш за все продукції металургії) не лише призводить до втрати конкурентоспроможності національної економіки як на внутрішньому, так і на зовнішньому ринках, але й загрожує стану національної безпеки в економічній сфері. Єдиний вихід зберегти стійкі темпи економічного зростання в умовах обмеженості матеріальних, трудових та фінансових ресурсів ― це підвищення конкурентоспроможності і модернізація економіки, а також створення умов для поступового переходу країни на інноваційний шлях розвитку. </w:t>
      </w:r>
      <w:r w:rsidRPr="00FA13B5">
        <w:rPr>
          <w:bCs/>
          <w:lang w:val="uk-UA"/>
        </w:rPr>
        <w:t>Нинішній стан національної інноваційної системи неспроможний забезпечити стійке економічне зростання та підвищення конкурентоспроможності національної економіки. Обсяги інноваційних витрат в активну частину основного капіталу не спроможні забезпечити його оновлення на інноваційній основі. Прискорення інноваційного розвитку потребує суттєвих змін у технологічній структурі капітальних інвестицій в напрямку збільшення інноваційних витрат в активну частину основних засобів. Рівень державних витрат на наукову та науково-технічну діяльність є низьким і не сприяє переходу на інноваційну модель розвитку. В умовах обмеженості державних витрат важливим джерелом фінансування інноваційної діяльності підприємств реального сектору економіки може стати використання кредитних ресурсів державних та націоналізованих банків.</w:t>
      </w:r>
    </w:p>
    <w:sectPr w:rsidR="00D15BB4" w:rsidRPr="00FA13B5"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A13B5"/>
    <w:rsid w:val="0007502A"/>
    <w:rsid w:val="00553697"/>
    <w:rsid w:val="00D15BB4"/>
    <w:rsid w:val="00FA13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3B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2071</Words>
  <Characters>1182</Characters>
  <Application>Microsoft Office Word</Application>
  <DocSecurity>0</DocSecurity>
  <Lines>9</Lines>
  <Paragraphs>6</Paragraphs>
  <ScaleCrop>false</ScaleCrop>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2014-09-10T07:58:00Z</dcterms:created>
  <dcterms:modified xsi:type="dcterms:W3CDTF">2014-09-10T07:59:00Z</dcterms:modified>
</cp:coreProperties>
</file>